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3C49" w14:textId="3236B068" w:rsidR="00B1616B" w:rsidRPr="00287CB6" w:rsidRDefault="008B0B2D">
      <w:pPr>
        <w:pStyle w:val="Title"/>
        <w:rPr>
          <w:bCs w:val="0"/>
        </w:rPr>
      </w:pPr>
      <w:r w:rsidRPr="00912800">
        <w:rPr>
          <w:noProof/>
        </w:rPr>
        <w:drawing>
          <wp:inline distT="0" distB="0" distL="0" distR="0" wp14:anchorId="2CF957E4" wp14:editId="74AD9181">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B4197DC" w14:textId="77777777" w:rsidR="00B02C60" w:rsidRDefault="00B02C60">
      <w:pPr>
        <w:jc w:val="center"/>
        <w:rPr>
          <w:rFonts w:ascii="Arial" w:hAnsi="Arial" w:cs="Arial"/>
          <w:b/>
          <w:sz w:val="20"/>
          <w:szCs w:val="20"/>
        </w:rPr>
      </w:pPr>
    </w:p>
    <w:p w14:paraId="73758965" w14:textId="77777777" w:rsidR="00B40D9B" w:rsidRPr="00287CB6" w:rsidRDefault="00B40D9B">
      <w:pPr>
        <w:jc w:val="center"/>
        <w:rPr>
          <w:rFonts w:ascii="Arial" w:hAnsi="Arial" w:cs="Arial"/>
          <w:b/>
          <w:sz w:val="20"/>
          <w:szCs w:val="20"/>
        </w:rPr>
      </w:pPr>
    </w:p>
    <w:p w14:paraId="6E6B9681" w14:textId="3F4B162C" w:rsidR="00B1616B" w:rsidRPr="008B0B2D" w:rsidRDefault="000B7CEA">
      <w:pPr>
        <w:jc w:val="center"/>
        <w:rPr>
          <w:rFonts w:ascii="Arial" w:hAnsi="Arial" w:cs="Arial"/>
          <w:b/>
        </w:rPr>
      </w:pPr>
      <w:r w:rsidRPr="000B7CEA">
        <w:rPr>
          <w:rFonts w:ascii="Arial" w:hAnsi="Arial" w:cs="Arial"/>
          <w:b/>
        </w:rPr>
        <w:t>TIRSA RESIDENTIAL CONTRACT VENDEE FEE OR LEASEHOLD ENDORSEMENT</w:t>
      </w:r>
    </w:p>
    <w:p w14:paraId="3079CCEC" w14:textId="77777777" w:rsidR="00D47D2E" w:rsidRPr="00287CB6" w:rsidRDefault="00D47D2E" w:rsidP="00B02C60">
      <w:pPr>
        <w:jc w:val="both"/>
        <w:rPr>
          <w:rFonts w:ascii="Arial" w:hAnsi="Arial" w:cs="Arial"/>
          <w:sz w:val="20"/>
          <w:szCs w:val="20"/>
        </w:rPr>
      </w:pPr>
    </w:p>
    <w:p w14:paraId="7503D508" w14:textId="77777777" w:rsidR="000B7CEA" w:rsidRDefault="000B7CEA" w:rsidP="00E1359F">
      <w:pPr>
        <w:jc w:val="both"/>
        <w:rPr>
          <w:rFonts w:ascii="Arial" w:hAnsi="Arial" w:cs="Arial"/>
          <w:b/>
          <w:bCs/>
          <w:sz w:val="20"/>
          <w:szCs w:val="20"/>
        </w:rPr>
      </w:pPr>
    </w:p>
    <w:p w14:paraId="4BB74F87" w14:textId="4BCF913E"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p>
    <w:p w14:paraId="5272C70F" w14:textId="77777777" w:rsidR="00E1359F" w:rsidRDefault="00E1359F" w:rsidP="00E1359F">
      <w:pPr>
        <w:jc w:val="both"/>
        <w:rPr>
          <w:rFonts w:ascii="Arial" w:hAnsi="Arial" w:cs="Arial"/>
          <w:b/>
          <w:bCs/>
          <w:sz w:val="20"/>
          <w:szCs w:val="20"/>
        </w:rPr>
      </w:pPr>
    </w:p>
    <w:p w14:paraId="2842DC9D" w14:textId="77777777" w:rsidR="000B7CEA" w:rsidRPr="00287CB6" w:rsidRDefault="000B7CEA" w:rsidP="00E1359F">
      <w:pPr>
        <w:jc w:val="both"/>
        <w:rPr>
          <w:rFonts w:ascii="Arial" w:hAnsi="Arial" w:cs="Arial"/>
          <w:b/>
          <w:bCs/>
          <w:sz w:val="20"/>
          <w:szCs w:val="20"/>
        </w:rPr>
      </w:pPr>
    </w:p>
    <w:p w14:paraId="4FE1F69A" w14:textId="6BDABB85" w:rsidR="000B7CEA" w:rsidRPr="000B7CEA" w:rsidRDefault="000B7CEA" w:rsidP="000B7CEA">
      <w:pPr>
        <w:jc w:val="both"/>
        <w:rPr>
          <w:rFonts w:ascii="Arial" w:hAnsi="Arial" w:cs="Arial"/>
          <w:sz w:val="20"/>
          <w:szCs w:val="20"/>
        </w:rPr>
      </w:pPr>
      <w:r w:rsidRPr="000B7CEA">
        <w:rPr>
          <w:rFonts w:ascii="Arial" w:hAnsi="Arial" w:cs="Arial"/>
          <w:sz w:val="20"/>
          <w:szCs w:val="20"/>
        </w:rPr>
        <w:t xml:space="preserve">The Company insures that </w:t>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u w:val="single"/>
        </w:rPr>
        <w:tab/>
      </w:r>
      <w:r w:rsidRPr="000B7CEA">
        <w:rPr>
          <w:rFonts w:ascii="Arial" w:hAnsi="Arial" w:cs="Arial"/>
          <w:sz w:val="20"/>
          <w:szCs w:val="20"/>
        </w:rPr>
        <w:t xml:space="preserve">, (the Insured) has a valid and enforceable interest as Contract Vendee under a Contract of Sale dated </w:t>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rPr>
        <w:t xml:space="preserve"> </w:t>
      </w:r>
      <w:r w:rsidRPr="000B7CEA">
        <w:rPr>
          <w:rFonts w:ascii="Arial" w:hAnsi="Arial" w:cs="Arial"/>
          <w:sz w:val="20"/>
          <w:szCs w:val="20"/>
        </w:rPr>
        <w:t xml:space="preserve">made between </w:t>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u w:val="single"/>
        </w:rPr>
        <w:tab/>
      </w:r>
      <w:r w:rsidRPr="000B7CEA">
        <w:rPr>
          <w:rFonts w:ascii="Arial" w:hAnsi="Arial" w:cs="Arial"/>
          <w:sz w:val="20"/>
          <w:szCs w:val="20"/>
        </w:rPr>
        <w:t xml:space="preserve"> as Contract Vendor and the Insured (the Contract), to purchase the premises described in Schedule A, (a memorandum of) which Contract is to be recorded in the recording office of </w:t>
      </w:r>
      <w:r w:rsidR="00374A7C">
        <w:rPr>
          <w:rFonts w:ascii="Arial" w:hAnsi="Arial" w:cs="Arial"/>
          <w:sz w:val="20"/>
          <w:szCs w:val="20"/>
          <w:u w:val="single"/>
        </w:rPr>
        <w:tab/>
      </w:r>
      <w:r w:rsidR="00374A7C">
        <w:rPr>
          <w:rFonts w:ascii="Arial" w:hAnsi="Arial" w:cs="Arial"/>
          <w:sz w:val="20"/>
          <w:szCs w:val="20"/>
          <w:u w:val="single"/>
        </w:rPr>
        <w:tab/>
      </w:r>
      <w:r w:rsidR="00374A7C">
        <w:rPr>
          <w:rFonts w:ascii="Arial" w:hAnsi="Arial" w:cs="Arial"/>
          <w:sz w:val="20"/>
          <w:szCs w:val="20"/>
          <w:u w:val="single"/>
        </w:rPr>
        <w:tab/>
      </w:r>
      <w:r w:rsidRPr="000B7CEA">
        <w:rPr>
          <w:rFonts w:ascii="Arial" w:hAnsi="Arial" w:cs="Arial"/>
          <w:sz w:val="20"/>
          <w:szCs w:val="20"/>
        </w:rPr>
        <w:t xml:space="preserve"> County, subject to the terms, </w:t>
      </w:r>
      <w:proofErr w:type="gramStart"/>
      <w:r w:rsidRPr="000B7CEA">
        <w:rPr>
          <w:rFonts w:ascii="Arial" w:hAnsi="Arial" w:cs="Arial"/>
          <w:sz w:val="20"/>
          <w:szCs w:val="20"/>
        </w:rPr>
        <w:t>conditions</w:t>
      </w:r>
      <w:proofErr w:type="gramEnd"/>
      <w:r w:rsidRPr="000B7CEA">
        <w:rPr>
          <w:rFonts w:ascii="Arial" w:hAnsi="Arial" w:cs="Arial"/>
          <w:sz w:val="20"/>
          <w:szCs w:val="20"/>
        </w:rPr>
        <w:t xml:space="preserve"> and provisions of said Contract.</w:t>
      </w:r>
    </w:p>
    <w:p w14:paraId="31FDB1F9" w14:textId="77777777" w:rsidR="000B7CEA" w:rsidRDefault="000B7CEA" w:rsidP="000B7CEA">
      <w:pPr>
        <w:jc w:val="both"/>
        <w:rPr>
          <w:rFonts w:ascii="Arial" w:hAnsi="Arial" w:cs="Arial"/>
          <w:sz w:val="20"/>
          <w:szCs w:val="20"/>
        </w:rPr>
      </w:pPr>
    </w:p>
    <w:p w14:paraId="2ABE4F3C" w14:textId="0A99311C" w:rsidR="000B7CEA" w:rsidRPr="000B7CEA" w:rsidRDefault="000B7CEA" w:rsidP="000B7CEA">
      <w:pPr>
        <w:jc w:val="both"/>
        <w:rPr>
          <w:rFonts w:ascii="Arial" w:hAnsi="Arial" w:cs="Arial"/>
          <w:sz w:val="20"/>
          <w:szCs w:val="20"/>
        </w:rPr>
      </w:pPr>
      <w:r w:rsidRPr="000B7CEA">
        <w:rPr>
          <w:rFonts w:ascii="Arial" w:hAnsi="Arial" w:cs="Arial"/>
          <w:sz w:val="20"/>
          <w:szCs w:val="20"/>
        </w:rPr>
        <w:t>The Company further insures that the Contract Vendor named in the above-mentioned Contract, is (are) the owner(s) of the Land described in Schedule A as of the date of the execution of the Contract, subject only to the estates, defects, exceptions to title, liens and encumbrances set forth in Schedule B of this policy.</w:t>
      </w:r>
    </w:p>
    <w:p w14:paraId="1E1CCA86" w14:textId="77777777" w:rsidR="000F71A9" w:rsidRPr="00287CB6" w:rsidRDefault="000F71A9" w:rsidP="000F71A9">
      <w:pPr>
        <w:jc w:val="both"/>
        <w:rPr>
          <w:rFonts w:ascii="Arial" w:hAnsi="Arial" w:cs="Arial"/>
          <w:sz w:val="20"/>
          <w:szCs w:val="20"/>
        </w:rPr>
      </w:pPr>
    </w:p>
    <w:p w14:paraId="519240C8" w14:textId="77777777" w:rsidR="000F71A9" w:rsidRPr="00287CB6" w:rsidRDefault="000F71A9" w:rsidP="000F71A9">
      <w:pPr>
        <w:jc w:val="both"/>
        <w:rPr>
          <w:rFonts w:ascii="Arial" w:hAnsi="Arial" w:cs="Arial"/>
          <w:sz w:val="20"/>
          <w:szCs w:val="20"/>
        </w:rPr>
      </w:pPr>
      <w:r w:rsidRPr="00287CB6">
        <w:rPr>
          <w:rFonts w:ascii="Arial" w:hAnsi="Arial" w:cs="Arial"/>
          <w:sz w:val="20"/>
          <w:szCs w:val="20"/>
        </w:rPr>
        <w:t>Policy further insures against loss or damage incurred by the Insured by reason of:</w:t>
      </w:r>
    </w:p>
    <w:p w14:paraId="72CC2B25" w14:textId="77777777" w:rsidR="000F71A9" w:rsidRPr="00287CB6" w:rsidRDefault="000F71A9" w:rsidP="000F71A9">
      <w:pPr>
        <w:jc w:val="both"/>
        <w:rPr>
          <w:rFonts w:ascii="Arial" w:hAnsi="Arial" w:cs="Arial"/>
          <w:sz w:val="20"/>
          <w:szCs w:val="20"/>
        </w:rPr>
      </w:pPr>
    </w:p>
    <w:p w14:paraId="4A8F26A8" w14:textId="13071925" w:rsidR="008B0B2D" w:rsidRPr="008B0B2D" w:rsidRDefault="008B0B2D" w:rsidP="008B0B2D">
      <w:pPr>
        <w:pStyle w:val="ListParagraph"/>
        <w:ind w:left="1440" w:hanging="720"/>
        <w:rPr>
          <w:rFonts w:ascii="Arial" w:hAnsi="Arial" w:cs="Arial"/>
          <w:sz w:val="20"/>
          <w:szCs w:val="20"/>
        </w:rPr>
      </w:pPr>
      <w:r w:rsidRPr="008B0B2D">
        <w:rPr>
          <w:rFonts w:ascii="Arial" w:hAnsi="Arial" w:cs="Arial"/>
          <w:sz w:val="20"/>
          <w:szCs w:val="20"/>
        </w:rPr>
        <w:t>1.</w:t>
      </w:r>
      <w:r w:rsidRPr="008B0B2D">
        <w:rPr>
          <w:rFonts w:ascii="Arial" w:hAnsi="Arial" w:cs="Arial"/>
          <w:sz w:val="20"/>
          <w:szCs w:val="20"/>
        </w:rPr>
        <w:tab/>
      </w:r>
      <w:r w:rsidR="000B7CEA" w:rsidRPr="000B7CEA">
        <w:rPr>
          <w:rFonts w:ascii="Arial" w:hAnsi="Arial" w:cs="Arial"/>
          <w:sz w:val="20"/>
          <w:szCs w:val="20"/>
        </w:rPr>
        <w:t xml:space="preserve">the unenforceability of the right to receive a deed under the Contract, unless the Insured does not fulfill the terms, </w:t>
      </w:r>
      <w:proofErr w:type="gramStart"/>
      <w:r w:rsidR="000B7CEA" w:rsidRPr="000B7CEA">
        <w:rPr>
          <w:rFonts w:ascii="Arial" w:hAnsi="Arial" w:cs="Arial"/>
          <w:sz w:val="20"/>
          <w:szCs w:val="20"/>
        </w:rPr>
        <w:t>conditions</w:t>
      </w:r>
      <w:proofErr w:type="gramEnd"/>
      <w:r w:rsidR="000B7CEA" w:rsidRPr="000B7CEA">
        <w:rPr>
          <w:rFonts w:ascii="Arial" w:hAnsi="Arial" w:cs="Arial"/>
          <w:sz w:val="20"/>
          <w:szCs w:val="20"/>
        </w:rPr>
        <w:t xml:space="preserve"> and provisions of the Contract</w:t>
      </w:r>
      <w:r w:rsidRPr="008B0B2D">
        <w:rPr>
          <w:rFonts w:ascii="Arial" w:hAnsi="Arial" w:cs="Arial"/>
          <w:sz w:val="20"/>
          <w:szCs w:val="20"/>
        </w:rPr>
        <w:t>;</w:t>
      </w:r>
    </w:p>
    <w:p w14:paraId="4D1389A2" w14:textId="77777777" w:rsidR="008B0B2D" w:rsidRDefault="008B0B2D" w:rsidP="008B0B2D">
      <w:pPr>
        <w:pStyle w:val="ListParagraph"/>
        <w:ind w:left="1440" w:hanging="720"/>
        <w:rPr>
          <w:rFonts w:ascii="Arial" w:hAnsi="Arial" w:cs="Arial"/>
          <w:sz w:val="20"/>
          <w:szCs w:val="20"/>
        </w:rPr>
      </w:pPr>
    </w:p>
    <w:p w14:paraId="70CADFE2" w14:textId="3716484D" w:rsidR="008B0B2D" w:rsidRPr="000B7CEA" w:rsidRDefault="008B0B2D" w:rsidP="008B0B2D">
      <w:pPr>
        <w:pStyle w:val="ListParagraph"/>
        <w:ind w:left="1440" w:hanging="720"/>
        <w:rPr>
          <w:rFonts w:ascii="Arial" w:hAnsi="Arial" w:cs="Arial"/>
          <w:sz w:val="20"/>
          <w:szCs w:val="20"/>
        </w:rPr>
      </w:pPr>
      <w:r w:rsidRPr="008B0B2D">
        <w:rPr>
          <w:rFonts w:ascii="Arial" w:hAnsi="Arial" w:cs="Arial"/>
          <w:sz w:val="20"/>
          <w:szCs w:val="20"/>
        </w:rPr>
        <w:t>2.</w:t>
      </w:r>
      <w:r w:rsidRPr="008B0B2D">
        <w:rPr>
          <w:rFonts w:ascii="Arial" w:hAnsi="Arial" w:cs="Arial"/>
          <w:sz w:val="20"/>
          <w:szCs w:val="20"/>
        </w:rPr>
        <w:tab/>
      </w:r>
      <w:r w:rsidR="000B7CEA" w:rsidRPr="000B7CEA">
        <w:rPr>
          <w:rFonts w:ascii="Arial" w:hAnsi="Arial" w:cs="Arial"/>
          <w:sz w:val="20"/>
          <w:szCs w:val="20"/>
        </w:rPr>
        <w:t>the refusal of a trustee or a debtor in possession, in the event of a bankruptcy of the Contract Vendor or Record Title Owner, to issue an instrument of conveyance under the terms of the Contract unless the Insured is not in possession, within the meaning of the Bankruptcy Code, of the estate.</w:t>
      </w:r>
    </w:p>
    <w:p w14:paraId="3B2B0ECE" w14:textId="77777777" w:rsidR="008B0B2D" w:rsidRDefault="008B0B2D" w:rsidP="000F71A9">
      <w:pPr>
        <w:jc w:val="both"/>
        <w:rPr>
          <w:rFonts w:ascii="Arial" w:hAnsi="Arial" w:cs="Arial"/>
          <w:sz w:val="20"/>
          <w:szCs w:val="20"/>
        </w:rPr>
      </w:pPr>
    </w:p>
    <w:p w14:paraId="2FCACCE3" w14:textId="77777777" w:rsidR="000B7CEA" w:rsidRPr="000B7CEA" w:rsidRDefault="000B7CEA" w:rsidP="000B7CEA">
      <w:pPr>
        <w:jc w:val="both"/>
        <w:rPr>
          <w:rFonts w:ascii="Arial" w:hAnsi="Arial" w:cs="Arial"/>
          <w:sz w:val="20"/>
          <w:szCs w:val="20"/>
        </w:rPr>
      </w:pPr>
      <w:r w:rsidRPr="000B7CEA">
        <w:rPr>
          <w:rFonts w:ascii="Arial" w:hAnsi="Arial" w:cs="Arial"/>
          <w:sz w:val="20"/>
          <w:szCs w:val="20"/>
        </w:rPr>
        <w:t>The liability of the Company under this policy is limited to the amount of payment made by the Insured under the Contract at the execution thereof, and increases by amounts paid subsequently under the Contract up to the face amount of the policy, provided that the Insured has no actual or constructive notice of any defect in, or objection to title at the time of such subsequent payment(s).</w:t>
      </w:r>
    </w:p>
    <w:p w14:paraId="7DD2BAE5" w14:textId="77777777" w:rsidR="000B7CEA" w:rsidRDefault="000B7CEA" w:rsidP="000B7CEA">
      <w:pPr>
        <w:jc w:val="both"/>
        <w:rPr>
          <w:rFonts w:ascii="Arial" w:hAnsi="Arial" w:cs="Arial"/>
          <w:sz w:val="20"/>
          <w:szCs w:val="20"/>
        </w:rPr>
      </w:pPr>
    </w:p>
    <w:p w14:paraId="1222E46E" w14:textId="7902DC84" w:rsidR="000B7CEA" w:rsidRPr="000B7CEA" w:rsidRDefault="000B7CEA" w:rsidP="000B7CEA">
      <w:pPr>
        <w:jc w:val="both"/>
        <w:rPr>
          <w:rFonts w:ascii="Arial" w:hAnsi="Arial" w:cs="Arial"/>
          <w:sz w:val="20"/>
          <w:szCs w:val="20"/>
        </w:rPr>
      </w:pPr>
      <w:r w:rsidRPr="000B7CEA">
        <w:rPr>
          <w:rFonts w:ascii="Arial" w:hAnsi="Arial" w:cs="Arial"/>
          <w:sz w:val="20"/>
          <w:szCs w:val="20"/>
        </w:rPr>
        <w:t>This endorsement does not insure against loss or damage by reason of:</w:t>
      </w:r>
    </w:p>
    <w:p w14:paraId="25E1A263" w14:textId="77777777" w:rsidR="000B7CEA" w:rsidRDefault="000B7CEA" w:rsidP="000B7CEA">
      <w:pPr>
        <w:jc w:val="both"/>
        <w:rPr>
          <w:rFonts w:ascii="Arial" w:hAnsi="Arial" w:cs="Arial"/>
          <w:bCs/>
          <w:sz w:val="20"/>
          <w:szCs w:val="20"/>
        </w:rPr>
      </w:pPr>
    </w:p>
    <w:p w14:paraId="5FA1F9C5" w14:textId="1858E8A4" w:rsidR="000B7CEA" w:rsidRPr="000B7CEA" w:rsidRDefault="000B7CEA" w:rsidP="000B7CEA">
      <w:pPr>
        <w:ind w:left="720"/>
        <w:jc w:val="both"/>
        <w:rPr>
          <w:rFonts w:ascii="Arial" w:hAnsi="Arial" w:cs="Arial"/>
          <w:bCs/>
          <w:sz w:val="20"/>
          <w:szCs w:val="20"/>
        </w:rPr>
      </w:pPr>
      <w:r w:rsidRPr="000B7CEA">
        <w:rPr>
          <w:rFonts w:ascii="Arial" w:hAnsi="Arial" w:cs="Arial"/>
          <w:bCs/>
          <w:sz w:val="20"/>
          <w:szCs w:val="20"/>
        </w:rPr>
        <w:t>1.</w:t>
      </w:r>
      <w:r w:rsidRPr="000B7CEA">
        <w:rPr>
          <w:rFonts w:ascii="Arial" w:hAnsi="Arial" w:cs="Arial"/>
          <w:bCs/>
          <w:sz w:val="20"/>
          <w:szCs w:val="20"/>
        </w:rPr>
        <w:tab/>
        <w:t>matters first affecting title to the land described in Schedule A after the Date of this Policy;</w:t>
      </w:r>
    </w:p>
    <w:p w14:paraId="3EF3ECA8" w14:textId="77777777" w:rsidR="000B7CEA" w:rsidRDefault="000B7CEA" w:rsidP="000B7CEA">
      <w:pPr>
        <w:ind w:left="720"/>
        <w:jc w:val="both"/>
        <w:rPr>
          <w:rFonts w:ascii="Arial" w:hAnsi="Arial" w:cs="Arial"/>
          <w:bCs/>
          <w:sz w:val="20"/>
          <w:szCs w:val="20"/>
        </w:rPr>
      </w:pPr>
    </w:p>
    <w:p w14:paraId="63F7E20A" w14:textId="5C1F7C64" w:rsidR="000B7CEA" w:rsidRPr="000B7CEA" w:rsidRDefault="000B7CEA" w:rsidP="000B7CEA">
      <w:pPr>
        <w:ind w:left="1440" w:hanging="720"/>
        <w:jc w:val="both"/>
        <w:rPr>
          <w:rFonts w:ascii="Arial" w:hAnsi="Arial" w:cs="Arial"/>
          <w:bCs/>
          <w:sz w:val="20"/>
          <w:szCs w:val="20"/>
        </w:rPr>
      </w:pPr>
      <w:r w:rsidRPr="000B7CEA">
        <w:rPr>
          <w:rFonts w:ascii="Arial" w:hAnsi="Arial" w:cs="Arial"/>
          <w:bCs/>
          <w:sz w:val="20"/>
          <w:szCs w:val="20"/>
        </w:rPr>
        <w:t>2.</w:t>
      </w:r>
      <w:r w:rsidRPr="000B7CEA">
        <w:rPr>
          <w:rFonts w:ascii="Arial" w:hAnsi="Arial" w:cs="Arial"/>
          <w:bCs/>
          <w:sz w:val="20"/>
          <w:szCs w:val="20"/>
        </w:rPr>
        <w:tab/>
        <w:t>any statutory lien under Article 2 of the New York Lien Law for labor or material arising prior to but filed on or after the Date of this Policy;</w:t>
      </w:r>
    </w:p>
    <w:p w14:paraId="34E1C854" w14:textId="77777777" w:rsidR="000B7CEA" w:rsidRDefault="000B7CEA" w:rsidP="000B7CEA">
      <w:pPr>
        <w:ind w:left="720"/>
        <w:jc w:val="both"/>
        <w:rPr>
          <w:rFonts w:ascii="Arial" w:hAnsi="Arial" w:cs="Arial"/>
          <w:bCs/>
          <w:sz w:val="20"/>
          <w:szCs w:val="20"/>
        </w:rPr>
      </w:pPr>
    </w:p>
    <w:p w14:paraId="37A793EB" w14:textId="2ECACB30" w:rsidR="000B7CEA" w:rsidRPr="000B7CEA" w:rsidRDefault="000B7CEA" w:rsidP="000B7CEA">
      <w:pPr>
        <w:ind w:left="1440" w:hanging="720"/>
        <w:jc w:val="both"/>
        <w:rPr>
          <w:rFonts w:ascii="Arial" w:hAnsi="Arial" w:cs="Arial"/>
          <w:bCs/>
          <w:sz w:val="20"/>
          <w:szCs w:val="20"/>
        </w:rPr>
      </w:pPr>
      <w:r w:rsidRPr="000B7CEA">
        <w:rPr>
          <w:rFonts w:ascii="Arial" w:hAnsi="Arial" w:cs="Arial"/>
          <w:bCs/>
          <w:sz w:val="20"/>
          <w:szCs w:val="20"/>
        </w:rPr>
        <w:t>3.</w:t>
      </w:r>
      <w:r w:rsidRPr="000B7CEA">
        <w:rPr>
          <w:rFonts w:ascii="Arial" w:hAnsi="Arial" w:cs="Arial"/>
          <w:bCs/>
          <w:sz w:val="20"/>
          <w:szCs w:val="20"/>
        </w:rPr>
        <w:tab/>
        <w:t>attorneys' fees and expenses in connection with any action or proceeding to enforce the Contract or to secure a final court order which determines the persons entitled to receive payment from the Insured, to secure releases from other persons having an interest in the title to the land, or to secure proper deeds from the Seller/Contract Vendor, the Seller's/Contract Vendor's successor in interest or the Record Title Owner, except those attorneys' fees and expenses incurred to defend an attack on the validity or enforceability of the Contract;</w:t>
      </w:r>
    </w:p>
    <w:p w14:paraId="28450877" w14:textId="77777777" w:rsidR="000B7CEA" w:rsidRDefault="000B7CEA" w:rsidP="000B7CEA">
      <w:pPr>
        <w:ind w:left="720"/>
        <w:jc w:val="both"/>
        <w:rPr>
          <w:rFonts w:ascii="Arial" w:hAnsi="Arial" w:cs="Arial"/>
          <w:bCs/>
          <w:sz w:val="20"/>
          <w:szCs w:val="20"/>
        </w:rPr>
      </w:pPr>
    </w:p>
    <w:p w14:paraId="32E262A2" w14:textId="54CF1AD4" w:rsidR="000B7CEA" w:rsidRPr="000B7CEA" w:rsidRDefault="000B7CEA" w:rsidP="000B7CEA">
      <w:pPr>
        <w:ind w:left="1440" w:hanging="720"/>
        <w:jc w:val="both"/>
        <w:rPr>
          <w:rFonts w:ascii="Arial" w:hAnsi="Arial" w:cs="Arial"/>
          <w:bCs/>
          <w:sz w:val="20"/>
          <w:szCs w:val="20"/>
        </w:rPr>
      </w:pPr>
      <w:r w:rsidRPr="000B7CEA">
        <w:rPr>
          <w:rFonts w:ascii="Arial" w:hAnsi="Arial" w:cs="Arial"/>
          <w:bCs/>
          <w:sz w:val="20"/>
          <w:szCs w:val="20"/>
        </w:rPr>
        <w:t>4.</w:t>
      </w:r>
      <w:r w:rsidRPr="000B7CEA">
        <w:rPr>
          <w:rFonts w:ascii="Arial" w:hAnsi="Arial" w:cs="Arial"/>
          <w:bCs/>
          <w:sz w:val="20"/>
          <w:szCs w:val="20"/>
        </w:rPr>
        <w:tab/>
        <w:t xml:space="preserve">possible imposition of mortgage recording tax pursuant to Article 11 of the Tax Law if the Insured has </w:t>
      </w:r>
      <w:proofErr w:type="gramStart"/>
      <w:r w:rsidRPr="000B7CEA">
        <w:rPr>
          <w:rFonts w:ascii="Arial" w:hAnsi="Arial" w:cs="Arial"/>
          <w:bCs/>
          <w:sz w:val="20"/>
          <w:szCs w:val="20"/>
        </w:rPr>
        <w:t>entered into</w:t>
      </w:r>
      <w:proofErr w:type="gramEnd"/>
      <w:r w:rsidRPr="000B7CEA">
        <w:rPr>
          <w:rFonts w:ascii="Arial" w:hAnsi="Arial" w:cs="Arial"/>
          <w:bCs/>
          <w:sz w:val="20"/>
          <w:szCs w:val="20"/>
        </w:rPr>
        <w:t xml:space="preserve"> or is entitled to possession of the premises described in Schedule A.</w:t>
      </w:r>
    </w:p>
    <w:p w14:paraId="0D172412" w14:textId="77777777" w:rsidR="000B7CEA" w:rsidRDefault="000B7CEA" w:rsidP="000B7CEA">
      <w:pPr>
        <w:jc w:val="both"/>
        <w:rPr>
          <w:rFonts w:ascii="Arial" w:hAnsi="Arial" w:cs="Arial"/>
          <w:sz w:val="20"/>
          <w:szCs w:val="20"/>
        </w:rPr>
      </w:pPr>
    </w:p>
    <w:p w14:paraId="31EEA689" w14:textId="7B6281B6" w:rsidR="000B7CEA" w:rsidRPr="000B7CEA" w:rsidRDefault="000B7CEA" w:rsidP="000B7CEA">
      <w:pPr>
        <w:jc w:val="both"/>
        <w:rPr>
          <w:rFonts w:ascii="Arial" w:hAnsi="Arial" w:cs="Arial"/>
          <w:sz w:val="20"/>
          <w:szCs w:val="20"/>
        </w:rPr>
      </w:pPr>
      <w:r w:rsidRPr="000B7CEA">
        <w:rPr>
          <w:rFonts w:ascii="Arial" w:hAnsi="Arial" w:cs="Arial"/>
          <w:sz w:val="20"/>
          <w:szCs w:val="20"/>
        </w:rPr>
        <w:lastRenderedPageBreak/>
        <w:t>This endorsement is made a part of the policy and is subject to and does not modify the Exclusions from Coverage, the Exceptions from Coverage contained in Schedule B and the Conditions thereof and any other endorsements thereto. The insurance contained herein shall cease and terminate upon the earlier to occur of (i) delivery of title to the Insured by an instrument of conveyance or (ii) the release or termination (by lapse or time or otherwise) of the Contract. Except to the extent expressly stated, it neither modifies any of the terms and provisions of the policy and any other endorsements thereto, nor does it extend the effective Date of the Policy, nor does it increase the Amount of Insurance.</w:t>
      </w:r>
    </w:p>
    <w:p w14:paraId="2031E600" w14:textId="77777777" w:rsidR="008B0B2D" w:rsidRDefault="008B0B2D" w:rsidP="00966887">
      <w:pPr>
        <w:jc w:val="both"/>
        <w:rPr>
          <w:rFonts w:ascii="Arial" w:hAnsi="Arial" w:cs="Arial"/>
          <w:sz w:val="20"/>
          <w:szCs w:val="20"/>
        </w:rPr>
      </w:pPr>
    </w:p>
    <w:p w14:paraId="0BC21A8B" w14:textId="77777777" w:rsidR="008B0B2D" w:rsidRDefault="008B0B2D" w:rsidP="00966887">
      <w:pPr>
        <w:jc w:val="both"/>
        <w:rPr>
          <w:rFonts w:ascii="Arial" w:hAnsi="Arial" w:cs="Arial"/>
          <w:sz w:val="20"/>
          <w:szCs w:val="20"/>
        </w:rPr>
      </w:pPr>
    </w:p>
    <w:p w14:paraId="610DBF97" w14:textId="77777777" w:rsidR="008B0B2D" w:rsidRDefault="008B0B2D" w:rsidP="00966887">
      <w:pPr>
        <w:jc w:val="both"/>
        <w:rPr>
          <w:rFonts w:ascii="Arial" w:hAnsi="Arial" w:cs="Arial"/>
          <w:sz w:val="20"/>
          <w:szCs w:val="20"/>
        </w:rPr>
      </w:pPr>
    </w:p>
    <w:p w14:paraId="7C1FE872" w14:textId="77777777" w:rsidR="008B0B2D" w:rsidRPr="008B0B2D" w:rsidRDefault="008B0B2D" w:rsidP="008B0B2D">
      <w:pPr>
        <w:jc w:val="both"/>
        <w:rPr>
          <w:rFonts w:ascii="Arial" w:hAnsi="Arial" w:cs="Arial"/>
          <w:sz w:val="20"/>
          <w:szCs w:val="20"/>
        </w:rPr>
      </w:pPr>
      <w:r w:rsidRPr="008B0B2D">
        <w:rPr>
          <w:rFonts w:ascii="Arial" w:hAnsi="Arial" w:cs="Arial"/>
          <w:sz w:val="20"/>
          <w:szCs w:val="20"/>
        </w:rPr>
        <w:t>IN WITNESS WHEREOF the Company has caused its corporate name and seal to be hereunto affixed by</w:t>
      </w:r>
    </w:p>
    <w:p w14:paraId="6F256628" w14:textId="77777777" w:rsidR="008B0B2D" w:rsidRPr="008B0B2D" w:rsidRDefault="008B0B2D" w:rsidP="008B0B2D">
      <w:pPr>
        <w:jc w:val="both"/>
        <w:rPr>
          <w:rFonts w:ascii="Arial" w:hAnsi="Arial" w:cs="Arial"/>
          <w:sz w:val="20"/>
          <w:szCs w:val="20"/>
        </w:rPr>
      </w:pPr>
      <w:r w:rsidRPr="008B0B2D">
        <w:rPr>
          <w:rFonts w:ascii="Arial" w:hAnsi="Arial" w:cs="Arial"/>
          <w:sz w:val="20"/>
          <w:szCs w:val="20"/>
        </w:rPr>
        <w:t xml:space="preserve">its duly authorized officers on the </w:t>
      </w:r>
      <w:r w:rsidRPr="008B0B2D">
        <w:rPr>
          <w:rFonts w:ascii="Arial" w:hAnsi="Arial" w:cs="Arial"/>
          <w:sz w:val="20"/>
          <w:szCs w:val="20"/>
          <w:u w:val="single"/>
        </w:rPr>
        <w:tab/>
      </w:r>
      <w:r w:rsidRPr="008B0B2D">
        <w:rPr>
          <w:rFonts w:ascii="Arial" w:hAnsi="Arial" w:cs="Arial"/>
          <w:sz w:val="20"/>
          <w:szCs w:val="20"/>
        </w:rPr>
        <w:t>day of</w:t>
      </w:r>
      <w:r w:rsidRPr="008B0B2D">
        <w:rPr>
          <w:rFonts w:ascii="Arial" w:hAnsi="Arial" w:cs="Arial"/>
          <w:sz w:val="20"/>
          <w:szCs w:val="20"/>
          <w:u w:val="single"/>
        </w:rPr>
        <w:tab/>
      </w:r>
      <w:r w:rsidRPr="008B0B2D">
        <w:rPr>
          <w:rFonts w:ascii="Arial" w:hAnsi="Arial" w:cs="Arial"/>
          <w:sz w:val="20"/>
          <w:szCs w:val="20"/>
          <w:u w:val="single"/>
        </w:rPr>
        <w:tab/>
      </w:r>
      <w:r w:rsidRPr="008B0B2D">
        <w:rPr>
          <w:rFonts w:ascii="Arial" w:hAnsi="Arial" w:cs="Arial"/>
          <w:sz w:val="20"/>
          <w:szCs w:val="20"/>
          <w:u w:val="single"/>
        </w:rPr>
        <w:tab/>
      </w:r>
      <w:r w:rsidRPr="008B0B2D">
        <w:rPr>
          <w:rFonts w:ascii="Arial" w:hAnsi="Arial" w:cs="Arial"/>
          <w:sz w:val="20"/>
          <w:szCs w:val="20"/>
        </w:rPr>
        <w:t>, 20</w:t>
      </w:r>
      <w:r w:rsidRPr="008B0B2D">
        <w:rPr>
          <w:rFonts w:ascii="Arial" w:hAnsi="Arial" w:cs="Arial"/>
          <w:sz w:val="20"/>
          <w:szCs w:val="20"/>
          <w:u w:val="single"/>
        </w:rPr>
        <w:tab/>
      </w:r>
      <w:r w:rsidRPr="008B0B2D">
        <w:rPr>
          <w:rFonts w:ascii="Arial" w:hAnsi="Arial" w:cs="Arial"/>
          <w:sz w:val="20"/>
          <w:szCs w:val="20"/>
        </w:rPr>
        <w:t>.</w:t>
      </w:r>
    </w:p>
    <w:p w14:paraId="1878AA5F" w14:textId="77777777" w:rsidR="008B0B2D" w:rsidRPr="00287CB6" w:rsidRDefault="008B0B2D" w:rsidP="00966887">
      <w:pPr>
        <w:jc w:val="both"/>
        <w:rPr>
          <w:rFonts w:ascii="Arial" w:hAnsi="Arial" w:cs="Arial"/>
          <w:sz w:val="20"/>
          <w:szCs w:val="20"/>
        </w:rPr>
      </w:pPr>
    </w:p>
    <w:p w14:paraId="7BFDD4B4" w14:textId="6FE3FB44" w:rsidR="00287CB6" w:rsidRPr="00287CB6" w:rsidRDefault="00287CB6" w:rsidP="00817DC5">
      <w:pPr>
        <w:jc w:val="both"/>
        <w:rPr>
          <w:rFonts w:ascii="Arial" w:hAnsi="Arial" w:cs="Arial"/>
          <w:sz w:val="20"/>
          <w:szCs w:val="20"/>
        </w:rPr>
      </w:pPr>
    </w:p>
    <w:p w14:paraId="53D6048F" w14:textId="77777777" w:rsidR="00817DC5" w:rsidRPr="00287CB6" w:rsidRDefault="00817DC5" w:rsidP="00817DC5">
      <w:pPr>
        <w:jc w:val="both"/>
        <w:rPr>
          <w:rFonts w:ascii="Arial" w:hAnsi="Arial" w:cs="Arial"/>
          <w:sz w:val="20"/>
          <w:szCs w:val="20"/>
        </w:rPr>
        <w:sectPr w:rsidR="00817DC5" w:rsidRPr="00287CB6" w:rsidSect="004E4109">
          <w:footerReference w:type="default" r:id="rId8"/>
          <w:pgSz w:w="12240" w:h="15840"/>
          <w:pgMar w:top="1440" w:right="1440" w:bottom="1440" w:left="1440" w:header="720" w:footer="720" w:gutter="0"/>
          <w:cols w:space="720"/>
          <w:noEndnote/>
          <w:docGrid w:linePitch="326"/>
        </w:sectPr>
      </w:pPr>
    </w:p>
    <w:p w14:paraId="5479D5DD"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F6819" w:rsidRPr="00DB6F6B" w14:paraId="0AF2C43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F6819" w:rsidRPr="0084617D" w14:paraId="57286FC8" w14:textId="77777777" w:rsidTr="00986EB0">
              <w:trPr>
                <w:cantSplit/>
                <w:trHeight w:hRule="exact" w:val="720"/>
              </w:trPr>
              <w:tc>
                <w:tcPr>
                  <w:tcW w:w="3960" w:type="dxa"/>
                  <w:tcBorders>
                    <w:top w:val="nil"/>
                  </w:tcBorders>
                  <w:shd w:val="clear" w:color="auto" w:fill="auto"/>
                </w:tcPr>
                <w:p w14:paraId="470E12C6" w14:textId="77777777" w:rsidR="002F6819" w:rsidRDefault="002F6819" w:rsidP="00986EB0">
                  <w:pPr>
                    <w:pStyle w:val="BodyText3"/>
                    <w:rPr>
                      <w:sz w:val="18"/>
                      <w:szCs w:val="18"/>
                    </w:rPr>
                  </w:pPr>
                  <w:r w:rsidRPr="0084617D">
                    <w:rPr>
                      <w:sz w:val="18"/>
                      <w:szCs w:val="18"/>
                    </w:rPr>
                    <w:t>Countersigned by:</w:t>
                  </w:r>
                </w:p>
                <w:p w14:paraId="01F322CE" w14:textId="77777777" w:rsidR="002F6819" w:rsidRDefault="002F6819" w:rsidP="00986EB0">
                  <w:pPr>
                    <w:pStyle w:val="BodyText3"/>
                    <w:rPr>
                      <w:sz w:val="18"/>
                      <w:szCs w:val="18"/>
                    </w:rPr>
                  </w:pPr>
                </w:p>
                <w:p w14:paraId="678AE963" w14:textId="77777777" w:rsidR="002F6819" w:rsidRPr="0084617D" w:rsidRDefault="002F6819" w:rsidP="00986EB0">
                  <w:pPr>
                    <w:pStyle w:val="BodyText3"/>
                    <w:rPr>
                      <w:sz w:val="18"/>
                      <w:szCs w:val="18"/>
                    </w:rPr>
                  </w:pPr>
                </w:p>
              </w:tc>
            </w:tr>
            <w:tr w:rsidR="002F6819" w:rsidRPr="0084617D" w14:paraId="19D3780B" w14:textId="77777777" w:rsidTr="00986EB0">
              <w:trPr>
                <w:cantSplit/>
                <w:trHeight w:hRule="exact" w:val="720"/>
              </w:trPr>
              <w:tc>
                <w:tcPr>
                  <w:tcW w:w="3960" w:type="dxa"/>
                  <w:shd w:val="clear" w:color="auto" w:fill="auto"/>
                </w:tcPr>
                <w:p w14:paraId="45551CF4" w14:textId="77777777" w:rsidR="002F6819" w:rsidRDefault="002F6819" w:rsidP="00986EB0">
                  <w:pPr>
                    <w:pStyle w:val="BodyText3"/>
                    <w:rPr>
                      <w:sz w:val="18"/>
                      <w:szCs w:val="18"/>
                    </w:rPr>
                  </w:pPr>
                  <w:r w:rsidRPr="0084617D">
                    <w:rPr>
                      <w:sz w:val="18"/>
                      <w:szCs w:val="18"/>
                    </w:rPr>
                    <w:t>Authorized Countersignature</w:t>
                  </w:r>
                </w:p>
                <w:p w14:paraId="6D44998D" w14:textId="77777777" w:rsidR="002F6819" w:rsidRDefault="002F6819" w:rsidP="00986EB0">
                  <w:pPr>
                    <w:pStyle w:val="BodyText3"/>
                    <w:rPr>
                      <w:sz w:val="18"/>
                      <w:szCs w:val="18"/>
                    </w:rPr>
                  </w:pPr>
                </w:p>
                <w:p w14:paraId="7BC3990D" w14:textId="77777777" w:rsidR="002F6819" w:rsidRPr="0084617D" w:rsidRDefault="002F6819" w:rsidP="00986EB0">
                  <w:pPr>
                    <w:pStyle w:val="BodyText3"/>
                    <w:rPr>
                      <w:sz w:val="18"/>
                      <w:szCs w:val="18"/>
                    </w:rPr>
                  </w:pPr>
                </w:p>
              </w:tc>
            </w:tr>
            <w:tr w:rsidR="002F6819" w:rsidRPr="0084617D" w14:paraId="03F0982B" w14:textId="77777777" w:rsidTr="00986EB0">
              <w:trPr>
                <w:cantSplit/>
                <w:trHeight w:hRule="exact" w:val="720"/>
              </w:trPr>
              <w:tc>
                <w:tcPr>
                  <w:tcW w:w="3960" w:type="dxa"/>
                  <w:tcBorders>
                    <w:bottom w:val="single" w:sz="4" w:space="0" w:color="auto"/>
                  </w:tcBorders>
                  <w:shd w:val="clear" w:color="auto" w:fill="auto"/>
                </w:tcPr>
                <w:p w14:paraId="60B0FC43" w14:textId="77777777" w:rsidR="002F6819" w:rsidRDefault="002F6819" w:rsidP="00986EB0">
                  <w:pPr>
                    <w:pStyle w:val="BodyText3"/>
                    <w:rPr>
                      <w:sz w:val="18"/>
                      <w:szCs w:val="18"/>
                    </w:rPr>
                  </w:pPr>
                  <w:r w:rsidRPr="0084617D">
                    <w:rPr>
                      <w:sz w:val="18"/>
                      <w:szCs w:val="18"/>
                    </w:rPr>
                    <w:t>Company Name</w:t>
                  </w:r>
                </w:p>
                <w:p w14:paraId="00CA6E03" w14:textId="77777777" w:rsidR="002F6819" w:rsidRDefault="002F6819" w:rsidP="00986EB0">
                  <w:pPr>
                    <w:pStyle w:val="BodyText3"/>
                    <w:rPr>
                      <w:sz w:val="18"/>
                      <w:szCs w:val="18"/>
                    </w:rPr>
                  </w:pPr>
                </w:p>
                <w:p w14:paraId="70EB0A21" w14:textId="77777777" w:rsidR="002F6819" w:rsidRPr="0084617D" w:rsidRDefault="002F6819" w:rsidP="00986EB0">
                  <w:pPr>
                    <w:pStyle w:val="BodyText3"/>
                    <w:rPr>
                      <w:sz w:val="18"/>
                      <w:szCs w:val="18"/>
                    </w:rPr>
                  </w:pPr>
                </w:p>
              </w:tc>
            </w:tr>
            <w:tr w:rsidR="002F6819" w:rsidRPr="0084617D" w14:paraId="3531D77C" w14:textId="77777777" w:rsidTr="00986EB0">
              <w:trPr>
                <w:cantSplit/>
                <w:trHeight w:hRule="exact" w:val="720"/>
              </w:trPr>
              <w:tc>
                <w:tcPr>
                  <w:tcW w:w="3960" w:type="dxa"/>
                  <w:tcBorders>
                    <w:bottom w:val="nil"/>
                  </w:tcBorders>
                  <w:shd w:val="clear" w:color="auto" w:fill="auto"/>
                </w:tcPr>
                <w:p w14:paraId="400A5228" w14:textId="77777777" w:rsidR="002F6819" w:rsidRDefault="002F6819" w:rsidP="00986EB0">
                  <w:pPr>
                    <w:pStyle w:val="BodyText3"/>
                    <w:rPr>
                      <w:sz w:val="18"/>
                      <w:szCs w:val="18"/>
                    </w:rPr>
                  </w:pPr>
                  <w:r w:rsidRPr="0084617D">
                    <w:rPr>
                      <w:sz w:val="18"/>
                      <w:szCs w:val="18"/>
                    </w:rPr>
                    <w:t>City, State</w:t>
                  </w:r>
                </w:p>
                <w:p w14:paraId="66FEACA2" w14:textId="77777777" w:rsidR="002F6819" w:rsidRDefault="002F6819" w:rsidP="00986EB0">
                  <w:pPr>
                    <w:pStyle w:val="BodyText3"/>
                    <w:rPr>
                      <w:sz w:val="18"/>
                      <w:szCs w:val="18"/>
                    </w:rPr>
                  </w:pPr>
                </w:p>
                <w:p w14:paraId="5331B677" w14:textId="77777777" w:rsidR="002F6819" w:rsidRPr="0084617D" w:rsidRDefault="002F6819" w:rsidP="00986EB0">
                  <w:pPr>
                    <w:pStyle w:val="BodyText3"/>
                    <w:rPr>
                      <w:sz w:val="18"/>
                      <w:szCs w:val="18"/>
                    </w:rPr>
                  </w:pPr>
                </w:p>
              </w:tc>
            </w:tr>
          </w:tbl>
          <w:p w14:paraId="54248B3C" w14:textId="77777777" w:rsidR="002F6819" w:rsidRPr="00DB6F6B" w:rsidRDefault="002F6819" w:rsidP="00986EB0">
            <w:pPr>
              <w:tabs>
                <w:tab w:val="left" w:pos="2700"/>
              </w:tabs>
              <w:ind w:right="-513"/>
              <w:rPr>
                <w:rFonts w:ascii="Arial" w:hAnsi="Arial" w:cs="Arial"/>
                <w:b/>
                <w:bCs/>
                <w:sz w:val="20"/>
              </w:rPr>
            </w:pPr>
          </w:p>
        </w:tc>
        <w:tc>
          <w:tcPr>
            <w:tcW w:w="2250" w:type="dxa"/>
            <w:shd w:val="clear" w:color="auto" w:fill="auto"/>
          </w:tcPr>
          <w:p w14:paraId="18FE58D0" w14:textId="77777777" w:rsidR="002F6819" w:rsidRPr="00DB6F6B" w:rsidRDefault="002F6819" w:rsidP="00986EB0">
            <w:pPr>
              <w:tabs>
                <w:tab w:val="left" w:pos="2700"/>
              </w:tabs>
              <w:ind w:right="-513"/>
              <w:jc w:val="center"/>
              <w:rPr>
                <w:rFonts w:ascii="Arial" w:hAnsi="Arial" w:cs="Arial"/>
                <w:b/>
                <w:bCs/>
                <w:sz w:val="20"/>
              </w:rPr>
            </w:pPr>
          </w:p>
          <w:p w14:paraId="70A1D922" w14:textId="77777777" w:rsidR="002F6819" w:rsidRPr="00DB6F6B" w:rsidRDefault="002F6819" w:rsidP="00986EB0">
            <w:pPr>
              <w:tabs>
                <w:tab w:val="left" w:pos="2700"/>
              </w:tabs>
              <w:ind w:right="-513"/>
              <w:jc w:val="center"/>
              <w:rPr>
                <w:rFonts w:ascii="Arial" w:hAnsi="Arial" w:cs="Arial"/>
                <w:b/>
                <w:bCs/>
                <w:sz w:val="20"/>
              </w:rPr>
            </w:pPr>
            <w:r w:rsidRPr="00E965E3">
              <w:rPr>
                <w:noProof/>
              </w:rPr>
              <w:drawing>
                <wp:inline distT="0" distB="0" distL="0" distR="0" wp14:anchorId="1E5E4621" wp14:editId="21B512C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C13E8B0" w14:textId="77777777" w:rsidR="002F6819" w:rsidRPr="00DB6F6B" w:rsidRDefault="002F6819" w:rsidP="00986EB0">
            <w:pPr>
              <w:tabs>
                <w:tab w:val="left" w:pos="2700"/>
              </w:tabs>
              <w:ind w:right="-513"/>
              <w:jc w:val="center"/>
              <w:rPr>
                <w:rFonts w:ascii="Arial" w:hAnsi="Arial" w:cs="Arial"/>
                <w:b/>
                <w:bCs/>
                <w:sz w:val="20"/>
              </w:rPr>
            </w:pPr>
          </w:p>
        </w:tc>
        <w:tc>
          <w:tcPr>
            <w:tcW w:w="3870" w:type="dxa"/>
            <w:shd w:val="clear" w:color="auto" w:fill="auto"/>
          </w:tcPr>
          <w:p w14:paraId="72D25AD0" w14:textId="77777777" w:rsidR="002F6819" w:rsidRPr="00DB6F6B" w:rsidRDefault="002F6819" w:rsidP="00986EB0">
            <w:pPr>
              <w:tabs>
                <w:tab w:val="left" w:pos="2700"/>
              </w:tabs>
              <w:ind w:right="-513"/>
              <w:rPr>
                <w:rFonts w:ascii="Arial" w:hAnsi="Arial" w:cs="Arial"/>
                <w:b/>
                <w:bCs/>
                <w:sz w:val="20"/>
              </w:rPr>
            </w:pPr>
            <w:r w:rsidRPr="00E965E3">
              <w:rPr>
                <w:noProof/>
              </w:rPr>
              <w:drawing>
                <wp:inline distT="0" distB="0" distL="0" distR="0" wp14:anchorId="3A9EAF11" wp14:editId="74AEF74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610E590C" w14:textId="77777777" w:rsidR="004A588C" w:rsidRPr="004A588C" w:rsidRDefault="004A588C" w:rsidP="004A588C">
      <w:pPr>
        <w:rPr>
          <w:rFonts w:ascii="Arial" w:hAnsi="Arial" w:cs="Arial"/>
        </w:rPr>
      </w:pPr>
    </w:p>
    <w:p w14:paraId="370DCEE4" w14:textId="77777777" w:rsidR="00B1616B" w:rsidRPr="00287CB6" w:rsidRDefault="00B1616B" w:rsidP="004A588C">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56BD" w14:textId="77777777" w:rsidR="00625060" w:rsidRDefault="00625060">
      <w:r>
        <w:separator/>
      </w:r>
    </w:p>
  </w:endnote>
  <w:endnote w:type="continuationSeparator" w:id="0">
    <w:p w14:paraId="7C2426D7" w14:textId="77777777" w:rsidR="00625060" w:rsidRDefault="0062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C801" w14:textId="170C4618" w:rsidR="00B82847" w:rsidRPr="00B82847" w:rsidRDefault="000B7CEA" w:rsidP="00B82847">
    <w:pPr>
      <w:pStyle w:val="Footer"/>
      <w:rPr>
        <w:rFonts w:ascii="Arial" w:hAnsi="Arial" w:cs="Arial"/>
        <w:sz w:val="16"/>
        <w:szCs w:val="20"/>
      </w:rPr>
    </w:pPr>
    <w:r w:rsidRPr="000B7CEA">
      <w:rPr>
        <w:rFonts w:ascii="Arial" w:hAnsi="Arial" w:cs="Arial"/>
        <w:sz w:val="16"/>
        <w:szCs w:val="20"/>
      </w:rPr>
      <w:t xml:space="preserve">TIRSA Residential Contract Vendee Fee or Leasehold Endorsement </w:t>
    </w:r>
    <w:r w:rsidR="00B1616B">
      <w:rPr>
        <w:rFonts w:ascii="Arial" w:hAnsi="Arial" w:cs="Arial"/>
        <w:sz w:val="16"/>
        <w:szCs w:val="20"/>
      </w:rPr>
      <w:t>(</w:t>
    </w:r>
    <w:r w:rsidR="008B0B2D">
      <w:rPr>
        <w:rFonts w:ascii="Arial" w:hAnsi="Arial" w:cs="Arial"/>
        <w:sz w:val="16"/>
        <w:szCs w:val="20"/>
      </w:rPr>
      <w:t>3/08/2024</w:t>
    </w:r>
    <w:r w:rsidR="00CE1411">
      <w:rPr>
        <w:rFonts w:ascii="Arial" w:hAnsi="Arial" w:cs="Arial"/>
        <w:sz w:val="16"/>
        <w:szCs w:val="20"/>
      </w:rPr>
      <w:t>)</w:t>
    </w:r>
    <w:r w:rsidR="00D47D2E">
      <w:rPr>
        <w:rFonts w:ascii="Arial" w:hAnsi="Arial" w:cs="Arial"/>
        <w:sz w:val="16"/>
        <w:szCs w:val="20"/>
      </w:rPr>
      <w:tab/>
    </w:r>
    <w:r w:rsidR="008B0B2D">
      <w:rPr>
        <w:rFonts w:ascii="Arial" w:hAnsi="Arial" w:cs="Arial"/>
        <w:sz w:val="16"/>
        <w:szCs w:val="20"/>
      </w:rPr>
      <w:t>Seventh</w:t>
    </w:r>
    <w:r w:rsidR="00B82847" w:rsidRPr="00B82847">
      <w:rPr>
        <w:rFonts w:ascii="Arial" w:hAnsi="Arial" w:cs="Arial"/>
        <w:sz w:val="16"/>
        <w:szCs w:val="20"/>
      </w:rPr>
      <w:t xml:space="preserve"> Revision (</w:t>
    </w:r>
    <w:r w:rsidR="008B0B2D">
      <w:rPr>
        <w:rFonts w:ascii="Arial" w:hAnsi="Arial" w:cs="Arial"/>
        <w:sz w:val="16"/>
        <w:szCs w:val="20"/>
      </w:rPr>
      <w:t>10/01/2024</w:t>
    </w:r>
    <w:r w:rsidR="00B82847" w:rsidRPr="00B82847">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760B" w14:textId="77777777" w:rsidR="00625060" w:rsidRDefault="00625060">
      <w:r>
        <w:separator/>
      </w:r>
    </w:p>
  </w:footnote>
  <w:footnote w:type="continuationSeparator" w:id="0">
    <w:p w14:paraId="48005FCC" w14:textId="77777777" w:rsidR="00625060" w:rsidRDefault="0062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654863">
    <w:abstractNumId w:val="21"/>
  </w:num>
  <w:num w:numId="2" w16cid:durableId="1002587341">
    <w:abstractNumId w:val="7"/>
  </w:num>
  <w:num w:numId="3" w16cid:durableId="1942368714">
    <w:abstractNumId w:val="22"/>
  </w:num>
  <w:num w:numId="4" w16cid:durableId="734280384">
    <w:abstractNumId w:val="25"/>
  </w:num>
  <w:num w:numId="5" w16cid:durableId="751315899">
    <w:abstractNumId w:val="1"/>
  </w:num>
  <w:num w:numId="6" w16cid:durableId="85155500">
    <w:abstractNumId w:val="6"/>
  </w:num>
  <w:num w:numId="7" w16cid:durableId="116264306">
    <w:abstractNumId w:val="10"/>
  </w:num>
  <w:num w:numId="8" w16cid:durableId="1319337770">
    <w:abstractNumId w:val="9"/>
  </w:num>
  <w:num w:numId="9" w16cid:durableId="252864537">
    <w:abstractNumId w:val="12"/>
  </w:num>
  <w:num w:numId="10" w16cid:durableId="1443761494">
    <w:abstractNumId w:val="17"/>
  </w:num>
  <w:num w:numId="11" w16cid:durableId="392504634">
    <w:abstractNumId w:val="15"/>
  </w:num>
  <w:num w:numId="12" w16cid:durableId="688680847">
    <w:abstractNumId w:val="14"/>
  </w:num>
  <w:num w:numId="13" w16cid:durableId="1307929109">
    <w:abstractNumId w:val="31"/>
  </w:num>
  <w:num w:numId="14" w16cid:durableId="1429234547">
    <w:abstractNumId w:val="2"/>
  </w:num>
  <w:num w:numId="15" w16cid:durableId="1935552727">
    <w:abstractNumId w:val="24"/>
  </w:num>
  <w:num w:numId="16" w16cid:durableId="1971470278">
    <w:abstractNumId w:val="13"/>
  </w:num>
  <w:num w:numId="17" w16cid:durableId="1310599256">
    <w:abstractNumId w:val="8"/>
  </w:num>
  <w:num w:numId="18" w16cid:durableId="180748443">
    <w:abstractNumId w:val="4"/>
  </w:num>
  <w:num w:numId="19" w16cid:durableId="1218931262">
    <w:abstractNumId w:val="3"/>
  </w:num>
  <w:num w:numId="20" w16cid:durableId="1837988301">
    <w:abstractNumId w:val="19"/>
  </w:num>
  <w:num w:numId="21" w16cid:durableId="1859151555">
    <w:abstractNumId w:val="23"/>
  </w:num>
  <w:num w:numId="22" w16cid:durableId="1349916568">
    <w:abstractNumId w:val="11"/>
  </w:num>
  <w:num w:numId="23" w16cid:durableId="1268388360">
    <w:abstractNumId w:val="28"/>
  </w:num>
  <w:num w:numId="24" w16cid:durableId="1063602993">
    <w:abstractNumId w:val="0"/>
  </w:num>
  <w:num w:numId="25" w16cid:durableId="2136632503">
    <w:abstractNumId w:val="16"/>
  </w:num>
  <w:num w:numId="26" w16cid:durableId="1995336621">
    <w:abstractNumId w:val="26"/>
  </w:num>
  <w:num w:numId="27" w16cid:durableId="1052848791">
    <w:abstractNumId w:val="5"/>
  </w:num>
  <w:num w:numId="28" w16cid:durableId="1338078371">
    <w:abstractNumId w:val="20"/>
  </w:num>
  <w:num w:numId="29" w16cid:durableId="2029717564">
    <w:abstractNumId w:val="27"/>
  </w:num>
  <w:num w:numId="30" w16cid:durableId="1483699395">
    <w:abstractNumId w:val="30"/>
  </w:num>
  <w:num w:numId="31" w16cid:durableId="1890265797">
    <w:abstractNumId w:val="18"/>
  </w:num>
  <w:num w:numId="32" w16cid:durableId="21294235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58C8"/>
    <w:rsid w:val="0008128C"/>
    <w:rsid w:val="000B7CEA"/>
    <w:rsid w:val="000F71A9"/>
    <w:rsid w:val="0012218C"/>
    <w:rsid w:val="001360FA"/>
    <w:rsid w:val="001C6DEA"/>
    <w:rsid w:val="00287CB6"/>
    <w:rsid w:val="002F6819"/>
    <w:rsid w:val="00374A7C"/>
    <w:rsid w:val="00375A2F"/>
    <w:rsid w:val="00384086"/>
    <w:rsid w:val="00385A93"/>
    <w:rsid w:val="00420B77"/>
    <w:rsid w:val="00425A5E"/>
    <w:rsid w:val="00432B64"/>
    <w:rsid w:val="004942C4"/>
    <w:rsid w:val="004A588C"/>
    <w:rsid w:val="004E4109"/>
    <w:rsid w:val="0052197C"/>
    <w:rsid w:val="0060573D"/>
    <w:rsid w:val="00621E90"/>
    <w:rsid w:val="00625060"/>
    <w:rsid w:val="006967D2"/>
    <w:rsid w:val="00803117"/>
    <w:rsid w:val="00817DC5"/>
    <w:rsid w:val="00865299"/>
    <w:rsid w:val="00870B23"/>
    <w:rsid w:val="00872C2F"/>
    <w:rsid w:val="008A4761"/>
    <w:rsid w:val="008B0B2D"/>
    <w:rsid w:val="008D7503"/>
    <w:rsid w:val="008E41CD"/>
    <w:rsid w:val="009153DF"/>
    <w:rsid w:val="00952411"/>
    <w:rsid w:val="00961102"/>
    <w:rsid w:val="00966887"/>
    <w:rsid w:val="009A1D6D"/>
    <w:rsid w:val="009E2B41"/>
    <w:rsid w:val="00B02C60"/>
    <w:rsid w:val="00B1616B"/>
    <w:rsid w:val="00B209D8"/>
    <w:rsid w:val="00B40D9B"/>
    <w:rsid w:val="00B727EF"/>
    <w:rsid w:val="00B82847"/>
    <w:rsid w:val="00BD09D2"/>
    <w:rsid w:val="00C62E49"/>
    <w:rsid w:val="00CA4387"/>
    <w:rsid w:val="00CD0954"/>
    <w:rsid w:val="00CE1411"/>
    <w:rsid w:val="00D20E91"/>
    <w:rsid w:val="00D47D2E"/>
    <w:rsid w:val="00E1359F"/>
    <w:rsid w:val="00EC5C30"/>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3BDB517"/>
  <w15:chartTrackingRefBased/>
  <w15:docId w15:val="{9B2FD573-89FA-4E7D-A443-362E6426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20E91"/>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20E91"/>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2024-08-19T16:36:00Z</dcterms:created>
  <dcterms:modified xsi:type="dcterms:W3CDTF">2024-10-21T17:07:00Z</dcterms:modified>
</cp:coreProperties>
</file>