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Default="00B02C60">
      <w:pPr>
        <w:jc w:val="center"/>
        <w:rPr>
          <w:rFonts w:ascii="Arial" w:hAnsi="Arial" w:cs="Arial"/>
          <w:b/>
          <w:sz w:val="16"/>
          <w:szCs w:val="16"/>
        </w:rPr>
      </w:pPr>
    </w:p>
    <w:p w14:paraId="0758A6E3" w14:textId="13DF06F8" w:rsidR="004C4827" w:rsidRDefault="00E356E4" w:rsidP="008437B9">
      <w:pPr>
        <w:jc w:val="center"/>
        <w:rPr>
          <w:rFonts w:ascii="Arial" w:hAnsi="Arial" w:cs="Arial"/>
          <w:b/>
        </w:rPr>
      </w:pPr>
      <w:r w:rsidRPr="00E356E4">
        <w:rPr>
          <w:rFonts w:ascii="Arial" w:hAnsi="Arial" w:cs="Arial"/>
          <w:b/>
        </w:rPr>
        <w:t>ALTA 20-06 FIRST LOSS – MULTIPLE PARCEL TRANSACTIONS ENDORSEMENT</w:t>
      </w:r>
    </w:p>
    <w:p w14:paraId="20667CE4" w14:textId="77777777" w:rsidR="00E356E4" w:rsidRDefault="00E356E4" w:rsidP="008437B9">
      <w:pPr>
        <w:jc w:val="center"/>
        <w:rPr>
          <w:rFonts w:ascii="Arial" w:hAnsi="Arial" w:cs="Arial"/>
          <w:bCs/>
          <w:sz w:val="20"/>
        </w:rPr>
      </w:pPr>
    </w:p>
    <w:p w14:paraId="5C4D615B" w14:textId="58A9FD76"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A0799A">
        <w:rPr>
          <w:rFonts w:ascii="Arial" w:hAnsi="Arial" w:cs="Arial"/>
          <w:bCs/>
          <w:sz w:val="20"/>
          <w:u w:val="single"/>
        </w:rPr>
        <w:tab/>
      </w:r>
      <w:r w:rsidR="00A0799A">
        <w:rPr>
          <w:rFonts w:ascii="Arial" w:hAnsi="Arial" w:cs="Arial"/>
          <w:bCs/>
          <w:sz w:val="20"/>
          <w:u w:val="single"/>
        </w:rPr>
        <w:tab/>
      </w:r>
      <w:r w:rsidR="00A0799A">
        <w:rPr>
          <w:rFonts w:ascii="Arial" w:hAnsi="Arial" w:cs="Arial"/>
          <w:bCs/>
          <w:sz w:val="20"/>
          <w:u w:val="single"/>
        </w:rPr>
        <w:tab/>
      </w:r>
      <w:r w:rsidR="00A0799A">
        <w:rPr>
          <w:rFonts w:ascii="Arial" w:hAnsi="Arial" w:cs="Arial"/>
          <w:bCs/>
          <w:sz w:val="20"/>
          <w:u w:val="single"/>
        </w:rPr>
        <w:tab/>
      </w:r>
      <w:r w:rsidR="00A0799A">
        <w:rPr>
          <w:rFonts w:ascii="Arial" w:hAnsi="Arial" w:cs="Arial"/>
          <w:bCs/>
          <w:sz w:val="20"/>
          <w:u w:val="single"/>
        </w:rPr>
        <w:tab/>
      </w:r>
      <w:r w:rsidR="00A0799A">
        <w:rPr>
          <w:rFonts w:ascii="Arial" w:hAnsi="Arial" w:cs="Arial"/>
          <w:bCs/>
          <w:sz w:val="20"/>
          <w:u w:val="single"/>
        </w:rPr>
        <w:tab/>
      </w:r>
      <w:r w:rsidR="00A0799A">
        <w:rPr>
          <w:rFonts w:ascii="Arial" w:hAnsi="Arial" w:cs="Arial"/>
          <w:bCs/>
          <w:sz w:val="20"/>
          <w:u w:val="single"/>
        </w:rPr>
        <w:tab/>
      </w:r>
    </w:p>
    <w:p w14:paraId="61F35857" w14:textId="77777777" w:rsidR="004C4827" w:rsidRDefault="004C4827" w:rsidP="00AB72EA">
      <w:pPr>
        <w:jc w:val="both"/>
        <w:rPr>
          <w:rFonts w:ascii="Arial" w:hAnsi="Arial" w:cs="Arial"/>
          <w:sz w:val="20"/>
        </w:rPr>
      </w:pPr>
    </w:p>
    <w:p w14:paraId="2367AEC8" w14:textId="77777777" w:rsidR="00DA5151" w:rsidRPr="00DA5151" w:rsidRDefault="00DA5151" w:rsidP="00DA5151">
      <w:pPr>
        <w:jc w:val="both"/>
        <w:rPr>
          <w:rFonts w:ascii="Arial" w:hAnsi="Arial" w:cs="Arial"/>
          <w:sz w:val="18"/>
          <w:szCs w:val="18"/>
        </w:rPr>
      </w:pPr>
      <w:r w:rsidRPr="00DA5151">
        <w:rPr>
          <w:rFonts w:ascii="Arial" w:hAnsi="Arial" w:cs="Arial"/>
          <w:sz w:val="18"/>
          <w:szCs w:val="18"/>
        </w:rPr>
        <w:t xml:space="preserve">This endorsement is effective only if the Collateral includes at least two parcels of real property. </w:t>
      </w:r>
    </w:p>
    <w:p w14:paraId="48E9DE3F" w14:textId="77777777" w:rsidR="00DA5151" w:rsidRPr="00DA5151" w:rsidRDefault="00DA5151" w:rsidP="00DA5151">
      <w:pPr>
        <w:jc w:val="both"/>
        <w:rPr>
          <w:rFonts w:ascii="Arial" w:hAnsi="Arial" w:cs="Arial"/>
          <w:bCs/>
          <w:sz w:val="18"/>
          <w:szCs w:val="18"/>
        </w:rPr>
      </w:pPr>
    </w:p>
    <w:p w14:paraId="5BA8FBE8" w14:textId="5266B2E5" w:rsidR="00DA5151" w:rsidRPr="00DA5151" w:rsidRDefault="00DA5151" w:rsidP="00DA5151">
      <w:pPr>
        <w:jc w:val="both"/>
        <w:rPr>
          <w:rFonts w:ascii="Arial" w:hAnsi="Arial" w:cs="Arial"/>
          <w:bCs/>
          <w:sz w:val="18"/>
          <w:szCs w:val="18"/>
        </w:rPr>
      </w:pPr>
      <w:r w:rsidRPr="00DA5151">
        <w:rPr>
          <w:rFonts w:ascii="Arial" w:hAnsi="Arial" w:cs="Arial"/>
          <w:bCs/>
          <w:sz w:val="18"/>
          <w:szCs w:val="18"/>
        </w:rPr>
        <w:t>1.</w:t>
      </w:r>
      <w:r w:rsidRPr="00DA5151">
        <w:rPr>
          <w:rFonts w:ascii="Arial" w:hAnsi="Arial" w:cs="Arial"/>
          <w:bCs/>
          <w:sz w:val="18"/>
          <w:szCs w:val="18"/>
        </w:rPr>
        <w:tab/>
        <w:t>For the purposes of this endorsement:</w:t>
      </w:r>
    </w:p>
    <w:p w14:paraId="4F8C7201" w14:textId="77777777" w:rsidR="00DA5151" w:rsidRPr="00DA5151" w:rsidRDefault="00DA5151" w:rsidP="00DA5151">
      <w:pPr>
        <w:ind w:left="720"/>
        <w:jc w:val="both"/>
        <w:rPr>
          <w:rFonts w:ascii="Arial" w:hAnsi="Arial" w:cs="Arial"/>
          <w:bCs/>
          <w:sz w:val="18"/>
          <w:szCs w:val="18"/>
        </w:rPr>
      </w:pPr>
    </w:p>
    <w:p w14:paraId="7CD4D788" w14:textId="6657C0CD" w:rsidR="00DA5151" w:rsidRPr="00DA5151" w:rsidRDefault="00DA5151" w:rsidP="00DA5151">
      <w:pPr>
        <w:ind w:left="720"/>
        <w:jc w:val="both"/>
        <w:rPr>
          <w:rFonts w:ascii="Arial" w:hAnsi="Arial" w:cs="Arial"/>
          <w:bCs/>
          <w:sz w:val="18"/>
          <w:szCs w:val="18"/>
        </w:rPr>
      </w:pPr>
      <w:r w:rsidRPr="00DA5151">
        <w:rPr>
          <w:rFonts w:ascii="Arial" w:hAnsi="Arial" w:cs="Arial"/>
          <w:bCs/>
          <w:sz w:val="18"/>
          <w:szCs w:val="18"/>
        </w:rPr>
        <w:t>a.</w:t>
      </w:r>
      <w:r w:rsidRPr="00DA5151">
        <w:rPr>
          <w:rFonts w:ascii="Arial" w:hAnsi="Arial" w:cs="Arial"/>
          <w:bCs/>
          <w:sz w:val="18"/>
          <w:szCs w:val="18"/>
        </w:rPr>
        <w:tab/>
        <w:t>“Collateral” means all property, including the Land, given as security for the Indebtedness.</w:t>
      </w:r>
    </w:p>
    <w:p w14:paraId="0C5D7DF6" w14:textId="0F41DCF0" w:rsidR="00DA5151" w:rsidRPr="00DA5151" w:rsidRDefault="00DA5151" w:rsidP="00DA5151">
      <w:pPr>
        <w:ind w:left="1440" w:hanging="720"/>
        <w:jc w:val="both"/>
        <w:rPr>
          <w:rFonts w:ascii="Arial" w:hAnsi="Arial" w:cs="Arial"/>
          <w:bCs/>
          <w:sz w:val="18"/>
          <w:szCs w:val="18"/>
        </w:rPr>
      </w:pPr>
      <w:r w:rsidRPr="00DA5151">
        <w:rPr>
          <w:rFonts w:ascii="Arial" w:hAnsi="Arial" w:cs="Arial"/>
          <w:bCs/>
          <w:sz w:val="18"/>
          <w:szCs w:val="18"/>
        </w:rPr>
        <w:t>b.</w:t>
      </w:r>
      <w:r w:rsidRPr="00DA5151">
        <w:rPr>
          <w:rFonts w:ascii="Arial" w:hAnsi="Arial" w:cs="Arial"/>
          <w:bCs/>
          <w:sz w:val="18"/>
          <w:szCs w:val="18"/>
        </w:rPr>
        <w:tab/>
        <w:t>“Material Impairment Amount” means the amount by which any matter covered by the policy for which a claim is made diminishes the value of the Collateral below the Indebtedness.</w:t>
      </w:r>
    </w:p>
    <w:p w14:paraId="7051C251" w14:textId="77777777" w:rsidR="00DA5151" w:rsidRPr="00DA5151" w:rsidRDefault="00DA5151" w:rsidP="00DA5151">
      <w:pPr>
        <w:ind w:left="720" w:hanging="720"/>
        <w:jc w:val="both"/>
        <w:rPr>
          <w:rFonts w:ascii="Arial" w:hAnsi="Arial" w:cs="Arial"/>
          <w:bCs/>
          <w:sz w:val="18"/>
          <w:szCs w:val="18"/>
        </w:rPr>
      </w:pPr>
    </w:p>
    <w:p w14:paraId="79B5FC16" w14:textId="514572CB" w:rsidR="00DA5151" w:rsidRPr="00DA5151" w:rsidRDefault="00DA5151" w:rsidP="00DA5151">
      <w:pPr>
        <w:ind w:left="720" w:hanging="720"/>
        <w:jc w:val="both"/>
        <w:rPr>
          <w:rFonts w:ascii="Arial" w:hAnsi="Arial" w:cs="Arial"/>
          <w:bCs/>
          <w:sz w:val="18"/>
          <w:szCs w:val="18"/>
        </w:rPr>
      </w:pPr>
      <w:r w:rsidRPr="00DA5151">
        <w:rPr>
          <w:rFonts w:ascii="Arial" w:hAnsi="Arial" w:cs="Arial"/>
          <w:bCs/>
          <w:sz w:val="18"/>
          <w:szCs w:val="18"/>
        </w:rPr>
        <w:t>2.</w:t>
      </w:r>
      <w:r w:rsidRPr="00DA5151">
        <w:rPr>
          <w:rFonts w:ascii="Arial" w:hAnsi="Arial" w:cs="Arial"/>
          <w:bCs/>
          <w:sz w:val="18"/>
          <w:szCs w:val="18"/>
        </w:rPr>
        <w:tab/>
        <w:t>In the event of a claim resulting from a matter insured against by the policy, the Company agrees to pay that portion of the Material Impairment Amount that does not exceed the extent of liability imposed by Section 8 of the Conditions without requiring:</w:t>
      </w:r>
    </w:p>
    <w:p w14:paraId="13CF3571" w14:textId="77777777" w:rsidR="00DA5151" w:rsidRPr="00DA5151" w:rsidRDefault="00DA5151" w:rsidP="00DA5151">
      <w:pPr>
        <w:ind w:left="720"/>
        <w:jc w:val="both"/>
        <w:rPr>
          <w:rFonts w:ascii="Arial" w:hAnsi="Arial" w:cs="Arial"/>
          <w:bCs/>
          <w:sz w:val="18"/>
          <w:szCs w:val="18"/>
        </w:rPr>
      </w:pPr>
    </w:p>
    <w:p w14:paraId="5594E143" w14:textId="59FE8207" w:rsidR="00DA5151" w:rsidRPr="00DA5151" w:rsidRDefault="00DA5151" w:rsidP="00DA5151">
      <w:pPr>
        <w:ind w:left="720"/>
        <w:jc w:val="both"/>
        <w:rPr>
          <w:rFonts w:ascii="Arial" w:hAnsi="Arial" w:cs="Arial"/>
          <w:bCs/>
          <w:sz w:val="18"/>
          <w:szCs w:val="18"/>
        </w:rPr>
      </w:pPr>
      <w:r w:rsidRPr="00DA5151">
        <w:rPr>
          <w:rFonts w:ascii="Arial" w:hAnsi="Arial" w:cs="Arial"/>
          <w:bCs/>
          <w:sz w:val="18"/>
          <w:szCs w:val="18"/>
        </w:rPr>
        <w:t>a.</w:t>
      </w:r>
      <w:r w:rsidRPr="00DA5151">
        <w:rPr>
          <w:rFonts w:ascii="Arial" w:hAnsi="Arial" w:cs="Arial"/>
          <w:bCs/>
          <w:sz w:val="18"/>
          <w:szCs w:val="18"/>
        </w:rPr>
        <w:tab/>
        <w:t>maturity of the Indebtedness by acceleration or otherwise,</w:t>
      </w:r>
    </w:p>
    <w:p w14:paraId="4B929830" w14:textId="720F767D" w:rsidR="00DA5151" w:rsidRPr="00DA5151" w:rsidRDefault="00DA5151" w:rsidP="00DA5151">
      <w:pPr>
        <w:ind w:left="720"/>
        <w:jc w:val="both"/>
        <w:rPr>
          <w:rFonts w:ascii="Arial" w:hAnsi="Arial" w:cs="Arial"/>
          <w:bCs/>
          <w:sz w:val="18"/>
          <w:szCs w:val="18"/>
        </w:rPr>
      </w:pPr>
      <w:r w:rsidRPr="00DA5151">
        <w:rPr>
          <w:rFonts w:ascii="Arial" w:hAnsi="Arial" w:cs="Arial"/>
          <w:bCs/>
          <w:sz w:val="18"/>
          <w:szCs w:val="18"/>
        </w:rPr>
        <w:t>b.</w:t>
      </w:r>
      <w:r w:rsidRPr="00DA5151">
        <w:rPr>
          <w:rFonts w:ascii="Arial" w:hAnsi="Arial" w:cs="Arial"/>
          <w:bCs/>
          <w:sz w:val="18"/>
          <w:szCs w:val="18"/>
        </w:rPr>
        <w:tab/>
        <w:t>pursuit by the Insured of its remedies against the Collateral, or</w:t>
      </w:r>
    </w:p>
    <w:p w14:paraId="51E542E7" w14:textId="2CC33863" w:rsidR="00DA5151" w:rsidRPr="00DA5151" w:rsidRDefault="00DA5151" w:rsidP="00DA5151">
      <w:pPr>
        <w:ind w:left="720"/>
        <w:jc w:val="both"/>
        <w:rPr>
          <w:rFonts w:ascii="Arial" w:hAnsi="Arial" w:cs="Arial"/>
          <w:bCs/>
          <w:sz w:val="18"/>
          <w:szCs w:val="18"/>
        </w:rPr>
      </w:pPr>
      <w:r w:rsidRPr="00DA5151">
        <w:rPr>
          <w:rFonts w:ascii="Arial" w:hAnsi="Arial" w:cs="Arial"/>
          <w:bCs/>
          <w:sz w:val="18"/>
          <w:szCs w:val="18"/>
        </w:rPr>
        <w:t>c.</w:t>
      </w:r>
      <w:r w:rsidRPr="00DA5151">
        <w:rPr>
          <w:rFonts w:ascii="Arial" w:hAnsi="Arial" w:cs="Arial"/>
          <w:bCs/>
          <w:sz w:val="18"/>
          <w:szCs w:val="18"/>
        </w:rPr>
        <w:tab/>
        <w:t xml:space="preserve">pursuit by the Insured of its remedies under any guaranty, </w:t>
      </w:r>
      <w:proofErr w:type="gramStart"/>
      <w:r w:rsidRPr="00DA5151">
        <w:rPr>
          <w:rFonts w:ascii="Arial" w:hAnsi="Arial" w:cs="Arial"/>
          <w:bCs/>
          <w:sz w:val="18"/>
          <w:szCs w:val="18"/>
        </w:rPr>
        <w:t>bond</w:t>
      </w:r>
      <w:proofErr w:type="gramEnd"/>
      <w:r w:rsidRPr="00DA5151">
        <w:rPr>
          <w:rFonts w:ascii="Arial" w:hAnsi="Arial" w:cs="Arial"/>
          <w:bCs/>
          <w:sz w:val="18"/>
          <w:szCs w:val="18"/>
        </w:rPr>
        <w:t xml:space="preserve"> or other insurance policy.</w:t>
      </w:r>
    </w:p>
    <w:p w14:paraId="1A79E4A6" w14:textId="77777777" w:rsidR="00DA5151" w:rsidRPr="00DA5151" w:rsidRDefault="00DA5151" w:rsidP="00DA5151">
      <w:pPr>
        <w:ind w:left="720" w:hanging="720"/>
        <w:jc w:val="both"/>
        <w:rPr>
          <w:rFonts w:ascii="Arial" w:hAnsi="Arial" w:cs="Arial"/>
          <w:bCs/>
          <w:sz w:val="18"/>
          <w:szCs w:val="18"/>
        </w:rPr>
      </w:pPr>
    </w:p>
    <w:p w14:paraId="63446D1C" w14:textId="08AE1C21" w:rsidR="00DA5151" w:rsidRPr="00DA5151" w:rsidRDefault="00DA5151" w:rsidP="00DA5151">
      <w:pPr>
        <w:ind w:left="720" w:hanging="720"/>
        <w:jc w:val="both"/>
        <w:rPr>
          <w:rFonts w:ascii="Arial" w:hAnsi="Arial" w:cs="Arial"/>
          <w:bCs/>
          <w:sz w:val="18"/>
          <w:szCs w:val="18"/>
        </w:rPr>
      </w:pPr>
      <w:r w:rsidRPr="00DA5151">
        <w:rPr>
          <w:rFonts w:ascii="Arial" w:hAnsi="Arial" w:cs="Arial"/>
          <w:bCs/>
          <w:sz w:val="18"/>
          <w:szCs w:val="18"/>
        </w:rPr>
        <w:t>3.</w:t>
      </w:r>
      <w:r w:rsidRPr="00DA5151">
        <w:rPr>
          <w:rFonts w:ascii="Arial" w:hAnsi="Arial" w:cs="Arial"/>
          <w:bCs/>
          <w:sz w:val="18"/>
          <w:szCs w:val="18"/>
        </w:rPr>
        <w:tab/>
        <w:t xml:space="preserve">Nothing in this endorsement shall impair the Company’s right of subrogation. However, the Company agrees that its right of subrogation shall be subordinate to the rights and remedies of the Insured. The Company’s right of subrogation shall include the right to recover the amount paid to the Insured pursuant to Section 2 of this endorsement from any debtor or guarantor of the Indebtedness, after payment or other satisfaction of the remainder of the Indebtedness and other obligations secured by the lien of the Insured Mortgage. The Company shall have the right to recoup from the Insured Claimant any amount received by it </w:t>
      </w:r>
      <w:proofErr w:type="gramStart"/>
      <w:r w:rsidRPr="00DA5151">
        <w:rPr>
          <w:rFonts w:ascii="Arial" w:hAnsi="Arial" w:cs="Arial"/>
          <w:bCs/>
          <w:sz w:val="18"/>
          <w:szCs w:val="18"/>
        </w:rPr>
        <w:t>in excess of</w:t>
      </w:r>
      <w:proofErr w:type="gramEnd"/>
      <w:r w:rsidRPr="00DA5151">
        <w:rPr>
          <w:rFonts w:ascii="Arial" w:hAnsi="Arial" w:cs="Arial"/>
          <w:bCs/>
          <w:sz w:val="18"/>
          <w:szCs w:val="18"/>
        </w:rPr>
        <w:t xml:space="preserve"> the Indebtedness up to the amount of the payment under Section 2.</w:t>
      </w:r>
    </w:p>
    <w:p w14:paraId="77E568C3" w14:textId="77777777" w:rsidR="00DA5151" w:rsidRPr="00DA5151" w:rsidRDefault="00DA5151" w:rsidP="00DA5151">
      <w:pPr>
        <w:jc w:val="both"/>
        <w:rPr>
          <w:rFonts w:ascii="Arial" w:hAnsi="Arial" w:cs="Arial"/>
          <w:sz w:val="18"/>
          <w:szCs w:val="18"/>
        </w:rPr>
      </w:pPr>
    </w:p>
    <w:p w14:paraId="531AB92A" w14:textId="32DA330E" w:rsidR="00DA5151" w:rsidRPr="00DA5151" w:rsidRDefault="00DA5151" w:rsidP="00DA5151">
      <w:pPr>
        <w:jc w:val="both"/>
        <w:rPr>
          <w:rFonts w:ascii="Arial" w:hAnsi="Arial" w:cs="Arial"/>
          <w:sz w:val="18"/>
          <w:szCs w:val="18"/>
        </w:rPr>
      </w:pPr>
      <w:r w:rsidRPr="00DA5151">
        <w:rPr>
          <w:rFonts w:ascii="Arial" w:hAnsi="Arial" w:cs="Arial"/>
          <w:sz w:val="18"/>
          <w:szCs w:val="18"/>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A5151">
        <w:rPr>
          <w:rFonts w:ascii="Arial" w:hAnsi="Arial" w:cs="Arial"/>
          <w:sz w:val="18"/>
          <w:szCs w:val="18"/>
        </w:rPr>
        <w:t>all of</w:t>
      </w:r>
      <w:proofErr w:type="gramEnd"/>
      <w:r w:rsidRPr="00DA5151">
        <w:rPr>
          <w:rFonts w:ascii="Arial" w:hAnsi="Arial" w:cs="Arial"/>
          <w:sz w:val="18"/>
          <w:szCs w:val="18"/>
        </w:rPr>
        <w:t xml:space="preserve"> the terms and provisions of the policy and of any prior endorsements.</w:t>
      </w:r>
    </w:p>
    <w:p w14:paraId="2F189554" w14:textId="77777777" w:rsidR="00DA5151" w:rsidRPr="00DA5151" w:rsidRDefault="00DA5151" w:rsidP="00AA400D">
      <w:pPr>
        <w:jc w:val="both"/>
        <w:rPr>
          <w:rFonts w:ascii="Arial" w:hAnsi="Arial" w:cs="Arial"/>
          <w:sz w:val="18"/>
          <w:szCs w:val="18"/>
        </w:rPr>
      </w:pPr>
    </w:p>
    <w:p w14:paraId="47A561AA" w14:textId="77777777" w:rsidR="00575624" w:rsidRPr="00DA5151" w:rsidRDefault="00575624" w:rsidP="00575624">
      <w:pPr>
        <w:jc w:val="both"/>
        <w:rPr>
          <w:rFonts w:ascii="Arial" w:hAnsi="Arial" w:cs="Arial"/>
          <w:sz w:val="18"/>
          <w:szCs w:val="18"/>
        </w:rPr>
      </w:pPr>
      <w:r w:rsidRPr="00DA5151">
        <w:rPr>
          <w:rFonts w:ascii="Arial" w:hAnsi="Arial" w:cs="Arial"/>
          <w:sz w:val="18"/>
          <w:szCs w:val="18"/>
        </w:rPr>
        <w:t>IN WITNESS WHEREOF the Company has caused its corporate name and seal to be hereunto affixed by</w:t>
      </w:r>
    </w:p>
    <w:p w14:paraId="2EA07F5D" w14:textId="77777777" w:rsidR="00575624" w:rsidRPr="00DA5151" w:rsidRDefault="00575624" w:rsidP="00575624">
      <w:pPr>
        <w:jc w:val="both"/>
        <w:rPr>
          <w:rFonts w:ascii="Arial" w:hAnsi="Arial" w:cs="Arial"/>
          <w:sz w:val="18"/>
          <w:szCs w:val="18"/>
        </w:rPr>
      </w:pPr>
      <w:r w:rsidRPr="00DA5151">
        <w:rPr>
          <w:rFonts w:ascii="Arial" w:hAnsi="Arial" w:cs="Arial"/>
          <w:sz w:val="18"/>
          <w:szCs w:val="18"/>
        </w:rPr>
        <w:t xml:space="preserve">its duly authorized officers on the </w:t>
      </w:r>
      <w:r w:rsidRPr="00DA5151">
        <w:rPr>
          <w:rFonts w:ascii="Arial" w:hAnsi="Arial" w:cs="Arial"/>
          <w:sz w:val="18"/>
          <w:szCs w:val="18"/>
          <w:u w:val="single"/>
        </w:rPr>
        <w:tab/>
      </w:r>
      <w:r w:rsidRPr="00DA5151">
        <w:rPr>
          <w:rFonts w:ascii="Arial" w:hAnsi="Arial" w:cs="Arial"/>
          <w:sz w:val="18"/>
          <w:szCs w:val="18"/>
        </w:rPr>
        <w:t>day of</w:t>
      </w:r>
      <w:r w:rsidRPr="00DA5151">
        <w:rPr>
          <w:rFonts w:ascii="Arial" w:hAnsi="Arial" w:cs="Arial"/>
          <w:sz w:val="18"/>
          <w:szCs w:val="18"/>
          <w:u w:val="single"/>
        </w:rPr>
        <w:tab/>
      </w:r>
      <w:r w:rsidRPr="00DA5151">
        <w:rPr>
          <w:rFonts w:ascii="Arial" w:hAnsi="Arial" w:cs="Arial"/>
          <w:sz w:val="18"/>
          <w:szCs w:val="18"/>
          <w:u w:val="single"/>
        </w:rPr>
        <w:tab/>
      </w:r>
      <w:r w:rsidRPr="00DA5151">
        <w:rPr>
          <w:rFonts w:ascii="Arial" w:hAnsi="Arial" w:cs="Arial"/>
          <w:sz w:val="18"/>
          <w:szCs w:val="18"/>
          <w:u w:val="single"/>
        </w:rPr>
        <w:tab/>
      </w:r>
      <w:r w:rsidRPr="00DA5151">
        <w:rPr>
          <w:rFonts w:ascii="Arial" w:hAnsi="Arial" w:cs="Arial"/>
          <w:sz w:val="18"/>
          <w:szCs w:val="18"/>
        </w:rPr>
        <w:t>, 20</w:t>
      </w:r>
      <w:r w:rsidRPr="00DA5151">
        <w:rPr>
          <w:rFonts w:ascii="Arial" w:hAnsi="Arial" w:cs="Arial"/>
          <w:sz w:val="18"/>
          <w:szCs w:val="18"/>
          <w:u w:val="single"/>
        </w:rPr>
        <w:tab/>
      </w:r>
      <w:r w:rsidRPr="00DA5151">
        <w:rPr>
          <w:rFonts w:ascii="Arial" w:hAnsi="Arial" w:cs="Arial"/>
          <w:sz w:val="18"/>
          <w:szCs w:val="18"/>
        </w:rPr>
        <w:t>.</w:t>
      </w: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E048D" w:rsidRPr="00DB6F6B" w14:paraId="60F48E9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E048D" w:rsidRPr="0084617D" w14:paraId="342E49C3" w14:textId="77777777" w:rsidTr="00986EB0">
              <w:trPr>
                <w:cantSplit/>
                <w:trHeight w:hRule="exact" w:val="720"/>
              </w:trPr>
              <w:tc>
                <w:tcPr>
                  <w:tcW w:w="3960" w:type="dxa"/>
                  <w:tcBorders>
                    <w:top w:val="nil"/>
                  </w:tcBorders>
                  <w:shd w:val="clear" w:color="auto" w:fill="auto"/>
                </w:tcPr>
                <w:p w14:paraId="0FAE7416" w14:textId="77777777" w:rsidR="002E048D" w:rsidRDefault="002E048D" w:rsidP="00986EB0">
                  <w:pPr>
                    <w:pStyle w:val="BodyText3"/>
                    <w:rPr>
                      <w:sz w:val="18"/>
                      <w:szCs w:val="18"/>
                    </w:rPr>
                  </w:pPr>
                  <w:r w:rsidRPr="0084617D">
                    <w:rPr>
                      <w:sz w:val="18"/>
                      <w:szCs w:val="18"/>
                    </w:rPr>
                    <w:t>Countersigned by:</w:t>
                  </w:r>
                </w:p>
                <w:p w14:paraId="32A81A1A" w14:textId="77777777" w:rsidR="002E048D" w:rsidRDefault="002E048D" w:rsidP="00986EB0">
                  <w:pPr>
                    <w:pStyle w:val="BodyText3"/>
                    <w:rPr>
                      <w:sz w:val="18"/>
                      <w:szCs w:val="18"/>
                    </w:rPr>
                  </w:pPr>
                </w:p>
                <w:p w14:paraId="75FE346E" w14:textId="77777777" w:rsidR="002E048D" w:rsidRPr="0084617D" w:rsidRDefault="002E048D" w:rsidP="00986EB0">
                  <w:pPr>
                    <w:pStyle w:val="BodyText3"/>
                    <w:rPr>
                      <w:sz w:val="18"/>
                      <w:szCs w:val="18"/>
                    </w:rPr>
                  </w:pPr>
                </w:p>
              </w:tc>
            </w:tr>
            <w:tr w:rsidR="002E048D" w:rsidRPr="0084617D" w14:paraId="2F4BEB66" w14:textId="77777777" w:rsidTr="00986EB0">
              <w:trPr>
                <w:cantSplit/>
                <w:trHeight w:hRule="exact" w:val="720"/>
              </w:trPr>
              <w:tc>
                <w:tcPr>
                  <w:tcW w:w="3960" w:type="dxa"/>
                  <w:shd w:val="clear" w:color="auto" w:fill="auto"/>
                </w:tcPr>
                <w:p w14:paraId="6ED08398" w14:textId="77777777" w:rsidR="002E048D" w:rsidRDefault="002E048D" w:rsidP="00986EB0">
                  <w:pPr>
                    <w:pStyle w:val="BodyText3"/>
                    <w:rPr>
                      <w:sz w:val="18"/>
                      <w:szCs w:val="18"/>
                    </w:rPr>
                  </w:pPr>
                  <w:r w:rsidRPr="0084617D">
                    <w:rPr>
                      <w:sz w:val="18"/>
                      <w:szCs w:val="18"/>
                    </w:rPr>
                    <w:t>Authorized Countersignature</w:t>
                  </w:r>
                </w:p>
                <w:p w14:paraId="5055628B" w14:textId="77777777" w:rsidR="002E048D" w:rsidRDefault="002E048D" w:rsidP="00986EB0">
                  <w:pPr>
                    <w:pStyle w:val="BodyText3"/>
                    <w:rPr>
                      <w:sz w:val="18"/>
                      <w:szCs w:val="18"/>
                    </w:rPr>
                  </w:pPr>
                </w:p>
                <w:p w14:paraId="76B23FF1" w14:textId="77777777" w:rsidR="002E048D" w:rsidRPr="0084617D" w:rsidRDefault="002E048D" w:rsidP="00986EB0">
                  <w:pPr>
                    <w:pStyle w:val="BodyText3"/>
                    <w:rPr>
                      <w:sz w:val="18"/>
                      <w:szCs w:val="18"/>
                    </w:rPr>
                  </w:pPr>
                </w:p>
              </w:tc>
            </w:tr>
            <w:tr w:rsidR="002E048D" w:rsidRPr="0084617D" w14:paraId="07D76F82" w14:textId="77777777" w:rsidTr="00986EB0">
              <w:trPr>
                <w:cantSplit/>
                <w:trHeight w:hRule="exact" w:val="720"/>
              </w:trPr>
              <w:tc>
                <w:tcPr>
                  <w:tcW w:w="3960" w:type="dxa"/>
                  <w:tcBorders>
                    <w:bottom w:val="single" w:sz="4" w:space="0" w:color="auto"/>
                  </w:tcBorders>
                  <w:shd w:val="clear" w:color="auto" w:fill="auto"/>
                </w:tcPr>
                <w:p w14:paraId="0E9282CC" w14:textId="77777777" w:rsidR="002E048D" w:rsidRDefault="002E048D" w:rsidP="00986EB0">
                  <w:pPr>
                    <w:pStyle w:val="BodyText3"/>
                    <w:rPr>
                      <w:sz w:val="18"/>
                      <w:szCs w:val="18"/>
                    </w:rPr>
                  </w:pPr>
                  <w:r w:rsidRPr="0084617D">
                    <w:rPr>
                      <w:sz w:val="18"/>
                      <w:szCs w:val="18"/>
                    </w:rPr>
                    <w:t>Company Name</w:t>
                  </w:r>
                </w:p>
                <w:p w14:paraId="25B07E50" w14:textId="77777777" w:rsidR="002E048D" w:rsidRDefault="002E048D" w:rsidP="00986EB0">
                  <w:pPr>
                    <w:pStyle w:val="BodyText3"/>
                    <w:rPr>
                      <w:sz w:val="18"/>
                      <w:szCs w:val="18"/>
                    </w:rPr>
                  </w:pPr>
                </w:p>
                <w:p w14:paraId="7EEA915C" w14:textId="77777777" w:rsidR="002E048D" w:rsidRPr="0084617D" w:rsidRDefault="002E048D" w:rsidP="00986EB0">
                  <w:pPr>
                    <w:pStyle w:val="BodyText3"/>
                    <w:rPr>
                      <w:sz w:val="18"/>
                      <w:szCs w:val="18"/>
                    </w:rPr>
                  </w:pPr>
                </w:p>
              </w:tc>
            </w:tr>
            <w:tr w:rsidR="002E048D" w:rsidRPr="0084617D" w14:paraId="664C5B02" w14:textId="77777777" w:rsidTr="00986EB0">
              <w:trPr>
                <w:cantSplit/>
                <w:trHeight w:hRule="exact" w:val="720"/>
              </w:trPr>
              <w:tc>
                <w:tcPr>
                  <w:tcW w:w="3960" w:type="dxa"/>
                  <w:tcBorders>
                    <w:bottom w:val="nil"/>
                  </w:tcBorders>
                  <w:shd w:val="clear" w:color="auto" w:fill="auto"/>
                </w:tcPr>
                <w:p w14:paraId="6EDD9615" w14:textId="77777777" w:rsidR="002E048D" w:rsidRDefault="002E048D" w:rsidP="00986EB0">
                  <w:pPr>
                    <w:pStyle w:val="BodyText3"/>
                    <w:rPr>
                      <w:sz w:val="18"/>
                      <w:szCs w:val="18"/>
                    </w:rPr>
                  </w:pPr>
                  <w:r w:rsidRPr="0084617D">
                    <w:rPr>
                      <w:sz w:val="18"/>
                      <w:szCs w:val="18"/>
                    </w:rPr>
                    <w:t>City, State</w:t>
                  </w:r>
                </w:p>
                <w:p w14:paraId="45D384E3" w14:textId="77777777" w:rsidR="002E048D" w:rsidRDefault="002E048D" w:rsidP="00986EB0">
                  <w:pPr>
                    <w:pStyle w:val="BodyText3"/>
                    <w:rPr>
                      <w:sz w:val="18"/>
                      <w:szCs w:val="18"/>
                    </w:rPr>
                  </w:pPr>
                </w:p>
                <w:p w14:paraId="5E9DC99C" w14:textId="77777777" w:rsidR="002E048D" w:rsidRPr="0084617D" w:rsidRDefault="002E048D" w:rsidP="00986EB0">
                  <w:pPr>
                    <w:pStyle w:val="BodyText3"/>
                    <w:rPr>
                      <w:sz w:val="18"/>
                      <w:szCs w:val="18"/>
                    </w:rPr>
                  </w:pPr>
                </w:p>
              </w:tc>
            </w:tr>
          </w:tbl>
          <w:p w14:paraId="1A4C46CD" w14:textId="77777777" w:rsidR="002E048D" w:rsidRPr="00DB6F6B" w:rsidRDefault="002E048D" w:rsidP="00986EB0">
            <w:pPr>
              <w:tabs>
                <w:tab w:val="left" w:pos="2700"/>
              </w:tabs>
              <w:ind w:right="-513"/>
              <w:rPr>
                <w:rFonts w:ascii="Arial" w:hAnsi="Arial" w:cs="Arial"/>
                <w:b/>
                <w:bCs/>
                <w:sz w:val="20"/>
              </w:rPr>
            </w:pPr>
          </w:p>
        </w:tc>
        <w:tc>
          <w:tcPr>
            <w:tcW w:w="2250" w:type="dxa"/>
            <w:shd w:val="clear" w:color="auto" w:fill="auto"/>
          </w:tcPr>
          <w:p w14:paraId="7B44EF99" w14:textId="77777777" w:rsidR="002E048D" w:rsidRPr="00DB6F6B" w:rsidRDefault="002E048D" w:rsidP="00986EB0">
            <w:pPr>
              <w:tabs>
                <w:tab w:val="left" w:pos="2700"/>
              </w:tabs>
              <w:ind w:right="-513"/>
              <w:jc w:val="center"/>
              <w:rPr>
                <w:rFonts w:ascii="Arial" w:hAnsi="Arial" w:cs="Arial"/>
                <w:b/>
                <w:bCs/>
                <w:sz w:val="20"/>
              </w:rPr>
            </w:pPr>
          </w:p>
          <w:p w14:paraId="1EA8CB94" w14:textId="77777777" w:rsidR="002E048D" w:rsidRPr="00DB6F6B" w:rsidRDefault="002E048D" w:rsidP="00986EB0">
            <w:pPr>
              <w:tabs>
                <w:tab w:val="left" w:pos="2700"/>
              </w:tabs>
              <w:ind w:right="-513"/>
              <w:jc w:val="center"/>
              <w:rPr>
                <w:rFonts w:ascii="Arial" w:hAnsi="Arial" w:cs="Arial"/>
                <w:b/>
                <w:bCs/>
                <w:sz w:val="20"/>
              </w:rPr>
            </w:pPr>
            <w:r w:rsidRPr="00E965E3">
              <w:rPr>
                <w:noProof/>
              </w:rPr>
              <w:drawing>
                <wp:inline distT="0" distB="0" distL="0" distR="0" wp14:anchorId="21100723" wp14:editId="7EEE84F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C969E25" w14:textId="77777777" w:rsidR="002E048D" w:rsidRPr="00DB6F6B" w:rsidRDefault="002E048D" w:rsidP="00986EB0">
            <w:pPr>
              <w:tabs>
                <w:tab w:val="left" w:pos="2700"/>
              </w:tabs>
              <w:ind w:right="-513"/>
              <w:jc w:val="center"/>
              <w:rPr>
                <w:rFonts w:ascii="Arial" w:hAnsi="Arial" w:cs="Arial"/>
                <w:b/>
                <w:bCs/>
                <w:sz w:val="20"/>
              </w:rPr>
            </w:pPr>
          </w:p>
        </w:tc>
        <w:tc>
          <w:tcPr>
            <w:tcW w:w="3870" w:type="dxa"/>
            <w:shd w:val="clear" w:color="auto" w:fill="auto"/>
          </w:tcPr>
          <w:p w14:paraId="493DBFD1" w14:textId="77777777" w:rsidR="002E048D" w:rsidRPr="00DB6F6B" w:rsidRDefault="002E048D" w:rsidP="00986EB0">
            <w:pPr>
              <w:tabs>
                <w:tab w:val="left" w:pos="2700"/>
              </w:tabs>
              <w:ind w:right="-513"/>
              <w:rPr>
                <w:rFonts w:ascii="Arial" w:hAnsi="Arial" w:cs="Arial"/>
                <w:b/>
                <w:bCs/>
                <w:sz w:val="20"/>
              </w:rPr>
            </w:pPr>
            <w:r w:rsidRPr="00E965E3">
              <w:rPr>
                <w:noProof/>
              </w:rPr>
              <w:drawing>
                <wp:inline distT="0" distB="0" distL="0" distR="0" wp14:anchorId="1F708506" wp14:editId="3AAC0A2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DA5151">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02FE9743" w:rsidR="00B1616B" w:rsidRDefault="00E356E4" w:rsidP="007B2091">
    <w:pPr>
      <w:pStyle w:val="Footer"/>
      <w:rPr>
        <w:rFonts w:ascii="Arial" w:hAnsi="Arial" w:cs="Arial"/>
        <w:sz w:val="16"/>
        <w:szCs w:val="20"/>
      </w:rPr>
    </w:pPr>
    <w:r w:rsidRPr="00E356E4">
      <w:rPr>
        <w:rFonts w:ascii="Arial" w:hAnsi="Arial" w:cs="Arial"/>
        <w:sz w:val="16"/>
        <w:szCs w:val="20"/>
      </w:rPr>
      <w:t>ALTA 20-06 First Loss</w:t>
    </w:r>
    <w:r>
      <w:rPr>
        <w:rFonts w:ascii="Arial" w:hAnsi="Arial" w:cs="Arial"/>
        <w:sz w:val="16"/>
        <w:szCs w:val="20"/>
      </w:rPr>
      <w:t>-</w:t>
    </w:r>
    <w:r w:rsidRPr="00E356E4">
      <w:rPr>
        <w:rFonts w:ascii="Arial" w:hAnsi="Arial" w:cs="Arial"/>
        <w:sz w:val="16"/>
        <w:szCs w:val="20"/>
      </w:rPr>
      <w:t xml:space="preserve">Multiple Parcel Transactions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048D"/>
    <w:rsid w:val="002E6381"/>
    <w:rsid w:val="00312A8A"/>
    <w:rsid w:val="0032428A"/>
    <w:rsid w:val="00325419"/>
    <w:rsid w:val="003367A9"/>
    <w:rsid w:val="00375A2F"/>
    <w:rsid w:val="00384086"/>
    <w:rsid w:val="00385A93"/>
    <w:rsid w:val="003B594F"/>
    <w:rsid w:val="00432B64"/>
    <w:rsid w:val="004703ED"/>
    <w:rsid w:val="004942C4"/>
    <w:rsid w:val="004C4827"/>
    <w:rsid w:val="0052197C"/>
    <w:rsid w:val="00531045"/>
    <w:rsid w:val="00532D41"/>
    <w:rsid w:val="00553D20"/>
    <w:rsid w:val="005547E5"/>
    <w:rsid w:val="00575624"/>
    <w:rsid w:val="005D6EFD"/>
    <w:rsid w:val="005E718B"/>
    <w:rsid w:val="00621E90"/>
    <w:rsid w:val="0064246D"/>
    <w:rsid w:val="006967D2"/>
    <w:rsid w:val="006D65AD"/>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9F74CC"/>
    <w:rsid w:val="00A0799A"/>
    <w:rsid w:val="00A223B2"/>
    <w:rsid w:val="00AA400D"/>
    <w:rsid w:val="00AB2F15"/>
    <w:rsid w:val="00AB72EA"/>
    <w:rsid w:val="00AC7FA3"/>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A5151"/>
    <w:rsid w:val="00DC352F"/>
    <w:rsid w:val="00DF389B"/>
    <w:rsid w:val="00DF5AEF"/>
    <w:rsid w:val="00E1359F"/>
    <w:rsid w:val="00E14B33"/>
    <w:rsid w:val="00E356E4"/>
    <w:rsid w:val="00E40220"/>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2111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2024-08-20T16:46:00Z</dcterms:created>
  <dcterms:modified xsi:type="dcterms:W3CDTF">2024-10-21T16:48:00Z</dcterms:modified>
</cp:coreProperties>
</file>