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183B5929" w14:textId="6B19FFC9" w:rsidR="0027798F" w:rsidRDefault="003B594F" w:rsidP="008437B9">
      <w:pPr>
        <w:jc w:val="center"/>
        <w:rPr>
          <w:rFonts w:ascii="Arial" w:hAnsi="Arial" w:cs="Arial"/>
          <w:b/>
        </w:rPr>
      </w:pPr>
      <w:r w:rsidRPr="003B594F">
        <w:rPr>
          <w:rFonts w:ascii="Arial" w:hAnsi="Arial" w:cs="Arial"/>
          <w:b/>
        </w:rPr>
        <w:t>ALTA 36.</w:t>
      </w:r>
      <w:r w:rsidR="009F74CC">
        <w:rPr>
          <w:rFonts w:ascii="Arial" w:hAnsi="Arial" w:cs="Arial"/>
          <w:b/>
        </w:rPr>
        <w:t>8</w:t>
      </w:r>
      <w:r w:rsidRPr="003B594F">
        <w:rPr>
          <w:rFonts w:ascii="Arial" w:hAnsi="Arial" w:cs="Arial"/>
          <w:b/>
        </w:rPr>
        <w:t>-06 ENERGY PROJECT – FEE ESTATE –</w:t>
      </w:r>
      <w:r w:rsidR="009F74CC">
        <w:rPr>
          <w:rFonts w:ascii="Arial" w:hAnsi="Arial" w:cs="Arial"/>
          <w:b/>
        </w:rPr>
        <w:t xml:space="preserve">LOAN </w:t>
      </w:r>
      <w:r w:rsidRPr="003B594F">
        <w:rPr>
          <w:rFonts w:ascii="Arial" w:hAnsi="Arial" w:cs="Arial"/>
          <w:b/>
        </w:rPr>
        <w:t>ENDORSEMENT</w:t>
      </w:r>
    </w:p>
    <w:p w14:paraId="0758A6E3" w14:textId="77777777" w:rsidR="004C4827" w:rsidRDefault="004C4827" w:rsidP="008437B9">
      <w:pPr>
        <w:jc w:val="center"/>
        <w:rPr>
          <w:rFonts w:ascii="Arial" w:hAnsi="Arial" w:cs="Arial"/>
          <w:bCs/>
          <w:sz w:val="20"/>
        </w:rPr>
      </w:pPr>
    </w:p>
    <w:p w14:paraId="5C4D615B" w14:textId="0879D14D"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99403F">
        <w:rPr>
          <w:rFonts w:ascii="Arial" w:hAnsi="Arial" w:cs="Arial"/>
          <w:bCs/>
          <w:sz w:val="20"/>
          <w:u w:val="single"/>
        </w:rPr>
        <w:tab/>
      </w:r>
      <w:r w:rsidR="0099403F">
        <w:rPr>
          <w:rFonts w:ascii="Arial" w:hAnsi="Arial" w:cs="Arial"/>
          <w:bCs/>
          <w:sz w:val="20"/>
          <w:u w:val="single"/>
        </w:rPr>
        <w:tab/>
      </w:r>
      <w:r w:rsidR="0099403F">
        <w:rPr>
          <w:rFonts w:ascii="Arial" w:hAnsi="Arial" w:cs="Arial"/>
          <w:bCs/>
          <w:sz w:val="20"/>
          <w:u w:val="single"/>
        </w:rPr>
        <w:tab/>
      </w:r>
      <w:r w:rsidR="0099403F">
        <w:rPr>
          <w:rFonts w:ascii="Arial" w:hAnsi="Arial" w:cs="Arial"/>
          <w:bCs/>
          <w:sz w:val="20"/>
          <w:u w:val="single"/>
        </w:rPr>
        <w:tab/>
      </w:r>
      <w:r w:rsidR="0099403F">
        <w:rPr>
          <w:rFonts w:ascii="Arial" w:hAnsi="Arial" w:cs="Arial"/>
          <w:bCs/>
          <w:sz w:val="20"/>
          <w:u w:val="single"/>
        </w:rPr>
        <w:tab/>
      </w:r>
      <w:r w:rsidR="0099403F">
        <w:rPr>
          <w:rFonts w:ascii="Arial" w:hAnsi="Arial" w:cs="Arial"/>
          <w:bCs/>
          <w:sz w:val="20"/>
          <w:u w:val="single"/>
        </w:rPr>
        <w:tab/>
      </w:r>
      <w:r w:rsidR="0099403F">
        <w:rPr>
          <w:rFonts w:ascii="Arial" w:hAnsi="Arial" w:cs="Arial"/>
          <w:bCs/>
          <w:sz w:val="20"/>
          <w:u w:val="single"/>
        </w:rPr>
        <w:tab/>
      </w:r>
    </w:p>
    <w:p w14:paraId="61F35857" w14:textId="77777777" w:rsidR="004C4827" w:rsidRDefault="004C4827" w:rsidP="00AB72EA">
      <w:pPr>
        <w:jc w:val="both"/>
        <w:rPr>
          <w:rFonts w:ascii="Arial" w:hAnsi="Arial" w:cs="Arial"/>
          <w:sz w:val="20"/>
        </w:rPr>
      </w:pPr>
    </w:p>
    <w:p w14:paraId="4191FF8D" w14:textId="17A9DF35"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4C4827" w:rsidRPr="004C4827">
        <w:rPr>
          <w:rFonts w:ascii="Arial" w:hAnsi="Arial" w:cs="Arial"/>
          <w:sz w:val="20"/>
        </w:rPr>
        <w:t>The insurance provided by this endorsement is (a) only effective for the parcel or those parcels of the Land as to which the Title is fee simple and (b) subject to the exclusions in Section 6 of this endorsement and the Exclusions from Coverage, the Exceptions from Coverage contained in Schedule B, and the Conditions in the policy</w:t>
      </w:r>
      <w:r w:rsidR="0027798F" w:rsidRPr="0027798F">
        <w:rPr>
          <w:rFonts w:ascii="Arial" w:hAnsi="Arial" w:cs="Arial"/>
          <w:sz w:val="20"/>
        </w:rPr>
        <w:t>.</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713A8F45"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4C4827" w:rsidRPr="004C4827">
        <w:rPr>
          <w:rFonts w:ascii="Arial" w:hAnsi="Arial" w:cs="Arial"/>
          <w:sz w:val="20"/>
        </w:rPr>
        <w:t>“Constituent Parcel” means one of the parcels of Land described in Schedule A that together with any other parcel or parcels of Land described in Schedule A constitute one integrated project</w:t>
      </w:r>
      <w:r w:rsidRPr="00ED1FDA">
        <w:rPr>
          <w:rFonts w:ascii="Arial" w:hAnsi="Arial" w:cs="Arial"/>
          <w:sz w:val="20"/>
        </w:rPr>
        <w:t xml:space="preserve">. </w:t>
      </w:r>
    </w:p>
    <w:p w14:paraId="3DCEE5AB" w14:textId="77777777" w:rsidR="00ED1FDA" w:rsidRDefault="00ED1FDA" w:rsidP="00ED1FDA">
      <w:pPr>
        <w:ind w:left="720"/>
        <w:jc w:val="both"/>
        <w:rPr>
          <w:rFonts w:ascii="Arial" w:hAnsi="Arial" w:cs="Arial"/>
          <w:sz w:val="20"/>
        </w:rPr>
      </w:pPr>
    </w:p>
    <w:p w14:paraId="44CD438F" w14:textId="1B61CE98" w:rsidR="00E40220" w:rsidRPr="00E40220" w:rsidRDefault="00ED1FDA" w:rsidP="00E40220">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4C4827" w:rsidRPr="004C4827">
        <w:rPr>
          <w:rFonts w:ascii="Arial" w:hAnsi="Arial" w:cs="Arial"/>
          <w:sz w:val="20"/>
        </w:rP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14:paraId="50006CE6" w14:textId="77777777" w:rsidR="00ED1FDA" w:rsidRDefault="00ED1FDA" w:rsidP="00C5715C">
      <w:pPr>
        <w:jc w:val="both"/>
        <w:rPr>
          <w:rFonts w:ascii="Arial" w:hAnsi="Arial" w:cs="Arial"/>
          <w:sz w:val="20"/>
        </w:rPr>
      </w:pPr>
    </w:p>
    <w:p w14:paraId="4001B24D" w14:textId="51E2DDCF" w:rsidR="00ED1FDA" w:rsidRPr="00ED1FDA" w:rsidRDefault="00ED1FDA" w:rsidP="00E40220">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4C4827" w:rsidRPr="004C4827">
        <w:rPr>
          <w:rFonts w:ascii="Arial" w:hAnsi="Arial" w:cs="Arial"/>
          <w:sz w:val="20"/>
        </w:rPr>
        <w:t xml:space="preserve">“Ejected” or “Ejection” means (i) the lawful divestment, in whole or in part, of the Title to the Land or (ii) the lawful prevention of the use of the Land or any Electricity Facility or Severable Improvement, as applicable, in either case </w:t>
      </w:r>
      <w:proofErr w:type="gramStart"/>
      <w:r w:rsidR="004C4827" w:rsidRPr="004C4827">
        <w:rPr>
          <w:rFonts w:ascii="Arial" w:hAnsi="Arial" w:cs="Arial"/>
          <w:sz w:val="20"/>
        </w:rPr>
        <w:t>as a result of</w:t>
      </w:r>
      <w:proofErr w:type="gramEnd"/>
      <w:r w:rsidR="004C4827" w:rsidRPr="004C4827">
        <w:rPr>
          <w:rFonts w:ascii="Arial" w:hAnsi="Arial" w:cs="Arial"/>
          <w:sz w:val="20"/>
        </w:rPr>
        <w:t xml:space="preserve"> a matter covered by this policy</w:t>
      </w:r>
      <w:r w:rsidR="00C5715C" w:rsidRPr="00C5715C">
        <w:rPr>
          <w:rFonts w:ascii="Arial" w:hAnsi="Arial" w:cs="Arial"/>
          <w:sz w:val="20"/>
        </w:rPr>
        <w:t>.</w:t>
      </w:r>
    </w:p>
    <w:p w14:paraId="16EE606E" w14:textId="77777777" w:rsidR="00C5715C" w:rsidRDefault="00C5715C" w:rsidP="00C5715C">
      <w:pPr>
        <w:ind w:left="1440" w:hanging="720"/>
        <w:jc w:val="both"/>
        <w:rPr>
          <w:rFonts w:ascii="Arial" w:hAnsi="Arial" w:cs="Arial"/>
          <w:bCs/>
          <w:sz w:val="20"/>
        </w:rPr>
      </w:pPr>
    </w:p>
    <w:p w14:paraId="1A869EC4" w14:textId="7A512B13" w:rsidR="00C5715C" w:rsidRPr="00C5715C" w:rsidRDefault="00C5715C" w:rsidP="00C5715C">
      <w:pPr>
        <w:ind w:left="1440" w:hanging="720"/>
        <w:jc w:val="both"/>
        <w:rPr>
          <w:rFonts w:ascii="Arial" w:hAnsi="Arial" w:cs="Arial"/>
          <w:bCs/>
          <w:sz w:val="20"/>
        </w:rPr>
      </w:pPr>
      <w:r w:rsidRPr="00C5715C">
        <w:rPr>
          <w:rFonts w:ascii="Arial" w:hAnsi="Arial" w:cs="Arial"/>
          <w:bCs/>
          <w:sz w:val="20"/>
        </w:rPr>
        <w:t>d.</w:t>
      </w:r>
      <w:r w:rsidRPr="00C5715C">
        <w:rPr>
          <w:rFonts w:ascii="Arial" w:hAnsi="Arial" w:cs="Arial"/>
          <w:bCs/>
          <w:sz w:val="20"/>
        </w:rPr>
        <w:tab/>
        <w:t>“Plans” means the survey, site and elevation plans or other depictions or drawings prepared by (insert name of architect or engineer) dated ________, last revised ________, designated as (insert name of project or project number) consisting of _____ sheets.</w:t>
      </w:r>
    </w:p>
    <w:p w14:paraId="65369724" w14:textId="77777777" w:rsidR="00C5715C" w:rsidRDefault="00C5715C" w:rsidP="00C5715C">
      <w:pPr>
        <w:ind w:left="1440" w:hanging="720"/>
        <w:jc w:val="both"/>
        <w:rPr>
          <w:rFonts w:ascii="Arial" w:hAnsi="Arial" w:cs="Arial"/>
          <w:bCs/>
          <w:sz w:val="20"/>
        </w:rPr>
      </w:pPr>
    </w:p>
    <w:p w14:paraId="398588CA" w14:textId="0DF6A410" w:rsidR="00C5715C" w:rsidRDefault="00C5715C" w:rsidP="00C5715C">
      <w:pPr>
        <w:ind w:left="1440" w:hanging="720"/>
        <w:jc w:val="both"/>
        <w:rPr>
          <w:rFonts w:ascii="Arial" w:hAnsi="Arial" w:cs="Arial"/>
          <w:bCs/>
          <w:sz w:val="20"/>
        </w:rPr>
      </w:pPr>
      <w:r w:rsidRPr="00C5715C">
        <w:rPr>
          <w:rFonts w:ascii="Arial" w:hAnsi="Arial" w:cs="Arial"/>
          <w:bCs/>
          <w:sz w:val="20"/>
        </w:rPr>
        <w:t>e.</w:t>
      </w:r>
      <w:r w:rsidRPr="00C5715C">
        <w:rPr>
          <w:rFonts w:ascii="Arial" w:hAnsi="Arial" w:cs="Arial"/>
          <w:bCs/>
          <w:sz w:val="20"/>
        </w:rPr>
        <w:tab/>
      </w:r>
      <w:r w:rsidR="004C4827" w:rsidRPr="004C4827">
        <w:rPr>
          <w:rFonts w:ascii="Arial" w:hAnsi="Arial" w:cs="Arial"/>
          <w:bCs/>
          <w:sz w:val="20"/>
        </w:rPr>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(i) of its character and manner of attachment to the Land and (ii) the property can be severed from the Land without causing material damage to the property or to the Land</w:t>
      </w:r>
      <w:r w:rsidRPr="00C5715C">
        <w:rPr>
          <w:rFonts w:ascii="Arial" w:hAnsi="Arial" w:cs="Arial"/>
          <w:bCs/>
          <w:sz w:val="20"/>
        </w:rPr>
        <w:t>.</w:t>
      </w:r>
    </w:p>
    <w:p w14:paraId="536D3769" w14:textId="77777777" w:rsidR="004C4827" w:rsidRDefault="004C4827" w:rsidP="00C5715C">
      <w:pPr>
        <w:ind w:left="1440" w:hanging="720"/>
        <w:jc w:val="both"/>
        <w:rPr>
          <w:rFonts w:ascii="Arial" w:hAnsi="Arial" w:cs="Arial"/>
          <w:bCs/>
          <w:sz w:val="20"/>
        </w:rPr>
      </w:pPr>
    </w:p>
    <w:p w14:paraId="145795BC" w14:textId="5B07C068" w:rsidR="004C4827" w:rsidRPr="00C5715C" w:rsidRDefault="004C4827" w:rsidP="00C5715C">
      <w:pPr>
        <w:ind w:left="1440" w:hanging="720"/>
        <w:jc w:val="both"/>
        <w:rPr>
          <w:rFonts w:ascii="Arial" w:hAnsi="Arial" w:cs="Arial"/>
          <w:bCs/>
          <w:sz w:val="20"/>
        </w:rPr>
      </w:pPr>
      <w:r w:rsidRPr="004C4827">
        <w:rPr>
          <w:rFonts w:ascii="Arial" w:hAnsi="Arial" w:cs="Arial"/>
          <w:bCs/>
          <w:sz w:val="20"/>
        </w:rPr>
        <w:t>f.</w:t>
      </w:r>
      <w:r w:rsidRPr="004C4827">
        <w:rPr>
          <w:rFonts w:ascii="Arial" w:hAnsi="Arial" w:cs="Arial"/>
          <w:bCs/>
          <w:sz w:val="20"/>
        </w:rPr>
        <w:tab/>
        <w:t>“Vestee” means the party in which the Title is vested as stated in Schedule A and, after acquisition of all or any part of the Title in accordance with the provisions of Section 2 of the Conditions of the policy, the Insured Claimant.</w:t>
      </w:r>
    </w:p>
    <w:p w14:paraId="45CC3FC1" w14:textId="77777777" w:rsidR="00ED1FDA" w:rsidRDefault="00ED1FDA" w:rsidP="00E40220">
      <w:pPr>
        <w:jc w:val="both"/>
        <w:rPr>
          <w:rFonts w:ascii="Arial" w:hAnsi="Arial" w:cs="Arial"/>
          <w:sz w:val="20"/>
        </w:rPr>
      </w:pPr>
    </w:p>
    <w:p w14:paraId="55A72BDD" w14:textId="77777777" w:rsidR="00C5715C" w:rsidRPr="00C5715C" w:rsidRDefault="00C5715C" w:rsidP="00C5715C">
      <w:pPr>
        <w:jc w:val="both"/>
        <w:rPr>
          <w:rFonts w:ascii="Arial" w:hAnsi="Arial" w:cs="Arial"/>
          <w:bCs/>
          <w:sz w:val="20"/>
        </w:rPr>
      </w:pPr>
      <w:r w:rsidRPr="00C5715C">
        <w:rPr>
          <w:rFonts w:ascii="Arial" w:hAnsi="Arial" w:cs="Arial"/>
          <w:bCs/>
          <w:sz w:val="20"/>
        </w:rPr>
        <w:t>3.</w:t>
      </w:r>
      <w:r w:rsidRPr="00C5715C">
        <w:rPr>
          <w:rFonts w:ascii="Arial" w:hAnsi="Arial" w:cs="Arial"/>
          <w:bCs/>
          <w:sz w:val="20"/>
        </w:rPr>
        <w:tab/>
        <w:t>Valuation of Title as an integrated project:</w:t>
      </w:r>
    </w:p>
    <w:p w14:paraId="16A08EDA" w14:textId="77777777" w:rsidR="00C5715C" w:rsidRDefault="00C5715C" w:rsidP="00C5715C">
      <w:pPr>
        <w:ind w:left="720"/>
        <w:jc w:val="both"/>
        <w:rPr>
          <w:rFonts w:ascii="Arial" w:hAnsi="Arial" w:cs="Arial"/>
          <w:bCs/>
          <w:sz w:val="20"/>
        </w:rPr>
      </w:pPr>
    </w:p>
    <w:p w14:paraId="094A95B4" w14:textId="7502C6C8" w:rsidR="00C5715C" w:rsidRPr="00C5715C" w:rsidRDefault="00C5715C" w:rsidP="00C5715C">
      <w:pPr>
        <w:ind w:left="1440" w:hanging="720"/>
        <w:jc w:val="both"/>
        <w:rPr>
          <w:rFonts w:ascii="Arial" w:hAnsi="Arial" w:cs="Arial"/>
          <w:bCs/>
          <w:sz w:val="20"/>
        </w:rPr>
      </w:pPr>
      <w:r w:rsidRPr="00C5715C">
        <w:rPr>
          <w:rFonts w:ascii="Arial" w:hAnsi="Arial" w:cs="Arial"/>
          <w:bCs/>
          <w:sz w:val="20"/>
        </w:rPr>
        <w:lastRenderedPageBreak/>
        <w:t>a.</w:t>
      </w:r>
      <w:r w:rsidRPr="00C5715C">
        <w:rPr>
          <w:rFonts w:ascii="Arial" w:hAnsi="Arial" w:cs="Arial"/>
          <w:bCs/>
          <w:sz w:val="20"/>
        </w:rPr>
        <w:tab/>
      </w:r>
      <w:r w:rsidR="004C4827" w:rsidRPr="004C4827">
        <w:rPr>
          <w:rFonts w:ascii="Arial" w:hAnsi="Arial" w:cs="Arial"/>
          <w:bCs/>
          <w:sz w:val="20"/>
        </w:rPr>
        <w:t>If in computing loss or damage it becomes necessary to value the Title, or any portion of it, as the result of an Ejection, then, as to that portion of the Land from which the Vestee is Ejected, that value shall consist of (i) the value of the fee estate including any Electricity Facility existing on the date of the Ejection, and, if applicable, (ii) any reduction in value of another insured Constituent Parcel as computed in Section 3(b) below</w:t>
      </w:r>
      <w:r w:rsidRPr="00C5715C">
        <w:rPr>
          <w:rFonts w:ascii="Arial" w:hAnsi="Arial" w:cs="Arial"/>
          <w:bCs/>
          <w:sz w:val="20"/>
        </w:rPr>
        <w:t xml:space="preserve">. </w:t>
      </w:r>
    </w:p>
    <w:p w14:paraId="1D070250" w14:textId="77777777" w:rsidR="00C5715C" w:rsidRDefault="00C5715C" w:rsidP="00C5715C">
      <w:pPr>
        <w:ind w:left="720"/>
        <w:jc w:val="both"/>
        <w:rPr>
          <w:rFonts w:ascii="Arial" w:hAnsi="Arial" w:cs="Arial"/>
          <w:bCs/>
          <w:sz w:val="20"/>
        </w:rPr>
      </w:pPr>
    </w:p>
    <w:p w14:paraId="0D5DDAC2" w14:textId="5EE87356" w:rsidR="00C5715C" w:rsidRPr="00C5715C" w:rsidRDefault="00C5715C" w:rsidP="00C5715C">
      <w:pPr>
        <w:ind w:left="1440" w:hanging="720"/>
        <w:jc w:val="both"/>
        <w:rPr>
          <w:rFonts w:ascii="Arial" w:hAnsi="Arial" w:cs="Arial"/>
          <w:bCs/>
          <w:sz w:val="20"/>
        </w:rPr>
      </w:pPr>
      <w:r w:rsidRPr="00C5715C">
        <w:rPr>
          <w:rFonts w:ascii="Arial" w:hAnsi="Arial" w:cs="Arial"/>
          <w:bCs/>
          <w:sz w:val="20"/>
        </w:rPr>
        <w:t>b.</w:t>
      </w:r>
      <w:r w:rsidRPr="00C5715C">
        <w:rPr>
          <w:rFonts w:ascii="Arial" w:hAnsi="Arial" w:cs="Arial"/>
          <w:bCs/>
          <w:sz w:val="20"/>
        </w:rPr>
        <w:tab/>
      </w:r>
      <w:r w:rsidR="004C4827" w:rsidRPr="004C4827">
        <w:rPr>
          <w:rFonts w:ascii="Arial" w:hAnsi="Arial" w:cs="Arial"/>
          <w:bCs/>
          <w:sz w:val="20"/>
        </w:rPr>
        <w:t>A computation of loss or damage resulting from an Ejection affecting any Constituent Parcel shall include loss or damage to the integrated project caused by the covered matter affecting the Constituent Parcel from which the Insured is Ejected</w:t>
      </w:r>
      <w:r w:rsidRPr="00C5715C">
        <w:rPr>
          <w:rFonts w:ascii="Arial" w:hAnsi="Arial" w:cs="Arial"/>
          <w:bCs/>
          <w:sz w:val="20"/>
        </w:rPr>
        <w:t>.</w:t>
      </w:r>
    </w:p>
    <w:p w14:paraId="40752C7E" w14:textId="77777777" w:rsidR="00C5715C" w:rsidRDefault="00C5715C" w:rsidP="00C5715C">
      <w:pPr>
        <w:ind w:left="720"/>
        <w:jc w:val="both"/>
        <w:rPr>
          <w:rFonts w:ascii="Arial" w:hAnsi="Arial" w:cs="Arial"/>
          <w:bCs/>
          <w:sz w:val="20"/>
        </w:rPr>
      </w:pPr>
    </w:p>
    <w:p w14:paraId="649DF913" w14:textId="1DE06740" w:rsidR="00C5715C" w:rsidRPr="00C5715C" w:rsidRDefault="00C5715C" w:rsidP="00C5715C">
      <w:pPr>
        <w:ind w:left="1440" w:hanging="720"/>
        <w:jc w:val="both"/>
        <w:rPr>
          <w:rFonts w:ascii="Arial" w:hAnsi="Arial" w:cs="Arial"/>
          <w:bCs/>
          <w:sz w:val="20"/>
        </w:rPr>
      </w:pPr>
      <w:r w:rsidRPr="00C5715C">
        <w:rPr>
          <w:rFonts w:ascii="Arial" w:hAnsi="Arial" w:cs="Arial"/>
          <w:bCs/>
          <w:sz w:val="20"/>
        </w:rPr>
        <w:t>c.</w:t>
      </w:r>
      <w:r w:rsidRPr="00C5715C">
        <w:rPr>
          <w:rFonts w:ascii="Arial" w:hAnsi="Arial" w:cs="Arial"/>
          <w:bCs/>
          <w:sz w:val="20"/>
        </w:rPr>
        <w:tab/>
      </w:r>
      <w:r w:rsidR="004C4827" w:rsidRPr="004C4827">
        <w:rPr>
          <w:rFonts w:ascii="Arial" w:hAnsi="Arial" w:cs="Arial"/>
          <w:bCs/>
          <w:sz w:val="20"/>
        </w:rPr>
        <w:t>The Insured Claimant shall have the right to have the fee estate, any Constituent Parcel, and any Electricity Facility affected by a defect insured against by this policy valued either as a whole or separately</w:t>
      </w:r>
      <w:r w:rsidRPr="00C5715C">
        <w:rPr>
          <w:rFonts w:ascii="Arial" w:hAnsi="Arial" w:cs="Arial"/>
          <w:bCs/>
          <w:sz w:val="20"/>
        </w:rPr>
        <w:t>.</w:t>
      </w:r>
    </w:p>
    <w:p w14:paraId="0B85EB77" w14:textId="77777777" w:rsidR="00C5715C" w:rsidRDefault="00C5715C" w:rsidP="00C5715C">
      <w:pPr>
        <w:ind w:left="720"/>
        <w:jc w:val="both"/>
        <w:rPr>
          <w:rFonts w:ascii="Arial" w:hAnsi="Arial" w:cs="Arial"/>
          <w:bCs/>
          <w:sz w:val="20"/>
        </w:rPr>
      </w:pPr>
    </w:p>
    <w:p w14:paraId="1B693B60" w14:textId="4E90E951" w:rsidR="00C5715C" w:rsidRPr="00C5715C" w:rsidRDefault="00C5715C" w:rsidP="00C5715C">
      <w:pPr>
        <w:ind w:left="1440" w:hanging="720"/>
        <w:jc w:val="both"/>
        <w:rPr>
          <w:rFonts w:ascii="Arial" w:hAnsi="Arial" w:cs="Arial"/>
          <w:bCs/>
          <w:sz w:val="20"/>
        </w:rPr>
      </w:pPr>
      <w:r w:rsidRPr="00C5715C">
        <w:rPr>
          <w:rFonts w:ascii="Arial" w:hAnsi="Arial" w:cs="Arial"/>
          <w:bCs/>
          <w:sz w:val="20"/>
        </w:rPr>
        <w:t>d.</w:t>
      </w:r>
      <w:r w:rsidRPr="00C5715C">
        <w:rPr>
          <w:rFonts w:ascii="Arial" w:hAnsi="Arial" w:cs="Arial"/>
          <w:bCs/>
          <w:sz w:val="20"/>
        </w:rPr>
        <w:tab/>
      </w:r>
      <w:r w:rsidR="004C4827" w:rsidRPr="004C4827">
        <w:rPr>
          <w:rFonts w:ascii="Arial" w:hAnsi="Arial" w:cs="Arial"/>
          <w:bCs/>
          <w:sz w:val="20"/>
        </w:rPr>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r w:rsidRPr="00C5715C">
        <w:rPr>
          <w:rFonts w:ascii="Arial" w:hAnsi="Arial" w:cs="Arial"/>
          <w:bCs/>
          <w:sz w:val="20"/>
        </w:rPr>
        <w:t>.</w:t>
      </w:r>
    </w:p>
    <w:p w14:paraId="0A97F782" w14:textId="77777777" w:rsidR="00C5715C" w:rsidRDefault="00C5715C" w:rsidP="00C5715C">
      <w:pPr>
        <w:jc w:val="both"/>
        <w:rPr>
          <w:rFonts w:ascii="Arial" w:hAnsi="Arial" w:cs="Arial"/>
          <w:bCs/>
          <w:sz w:val="20"/>
        </w:rPr>
      </w:pPr>
    </w:p>
    <w:p w14:paraId="2F1793D0" w14:textId="616213A1" w:rsidR="00C5715C" w:rsidRPr="00C5715C" w:rsidRDefault="00C5715C" w:rsidP="00C5715C">
      <w:pPr>
        <w:jc w:val="both"/>
        <w:rPr>
          <w:rFonts w:ascii="Arial" w:hAnsi="Arial" w:cs="Arial"/>
          <w:bCs/>
          <w:sz w:val="20"/>
        </w:rPr>
      </w:pPr>
      <w:r w:rsidRPr="00C5715C">
        <w:rPr>
          <w:rFonts w:ascii="Arial" w:hAnsi="Arial" w:cs="Arial"/>
          <w:bCs/>
          <w:sz w:val="20"/>
        </w:rPr>
        <w:t>4.</w:t>
      </w:r>
      <w:r w:rsidRPr="00C5715C">
        <w:rPr>
          <w:rFonts w:ascii="Arial" w:hAnsi="Arial" w:cs="Arial"/>
          <w:bCs/>
          <w:sz w:val="20"/>
        </w:rPr>
        <w:tab/>
        <w:t>Valuation of Severable Improvements:</w:t>
      </w:r>
    </w:p>
    <w:p w14:paraId="794C902F" w14:textId="77777777" w:rsidR="00C5715C" w:rsidRDefault="00C5715C" w:rsidP="00C5715C">
      <w:pPr>
        <w:ind w:left="720"/>
        <w:jc w:val="both"/>
        <w:rPr>
          <w:rFonts w:ascii="Arial" w:hAnsi="Arial" w:cs="Arial"/>
          <w:bCs/>
          <w:sz w:val="20"/>
        </w:rPr>
      </w:pPr>
    </w:p>
    <w:p w14:paraId="368E6668" w14:textId="5267AF19" w:rsidR="00C5715C" w:rsidRPr="00C5715C" w:rsidRDefault="00C5715C" w:rsidP="00C5715C">
      <w:pPr>
        <w:ind w:left="1440" w:hanging="720"/>
        <w:jc w:val="both"/>
        <w:rPr>
          <w:rFonts w:ascii="Arial" w:hAnsi="Arial" w:cs="Arial"/>
          <w:bCs/>
          <w:sz w:val="20"/>
        </w:rPr>
      </w:pPr>
      <w:r w:rsidRPr="00C5715C">
        <w:rPr>
          <w:rFonts w:ascii="Arial" w:hAnsi="Arial" w:cs="Arial"/>
          <w:bCs/>
          <w:sz w:val="20"/>
        </w:rPr>
        <w:t>a.</w:t>
      </w:r>
      <w:r w:rsidRPr="00C5715C">
        <w:rPr>
          <w:rFonts w:ascii="Arial" w:hAnsi="Arial" w:cs="Arial"/>
          <w:bCs/>
          <w:sz w:val="20"/>
        </w:rPr>
        <w:tab/>
      </w:r>
      <w:r w:rsidR="004C4827" w:rsidRPr="004C4827">
        <w:rPr>
          <w:rFonts w:ascii="Arial" w:hAnsi="Arial" w:cs="Arial"/>
          <w:bCs/>
          <w:sz w:val="20"/>
        </w:rPr>
        <w:t>In the event of an Ejection,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Ejection, reduced by the salvage value of the Severable Improvement</w:t>
      </w:r>
      <w:r w:rsidRPr="00C5715C">
        <w:rPr>
          <w:rFonts w:ascii="Arial" w:hAnsi="Arial" w:cs="Arial"/>
          <w:bCs/>
          <w:sz w:val="20"/>
        </w:rPr>
        <w:t>.</w:t>
      </w:r>
    </w:p>
    <w:p w14:paraId="1B5AE7FA" w14:textId="77777777" w:rsidR="00C5715C" w:rsidRDefault="00C5715C" w:rsidP="00C5715C">
      <w:pPr>
        <w:ind w:left="720"/>
        <w:jc w:val="both"/>
        <w:rPr>
          <w:rFonts w:ascii="Arial" w:hAnsi="Arial" w:cs="Arial"/>
          <w:bCs/>
          <w:sz w:val="20"/>
        </w:rPr>
      </w:pPr>
    </w:p>
    <w:p w14:paraId="0FFB8770" w14:textId="7A3A4632" w:rsidR="00C5715C" w:rsidRPr="00C5715C" w:rsidRDefault="00C5715C" w:rsidP="00C5715C">
      <w:pPr>
        <w:ind w:left="1440" w:hanging="720"/>
        <w:jc w:val="both"/>
        <w:rPr>
          <w:rFonts w:ascii="Arial" w:hAnsi="Arial" w:cs="Arial"/>
          <w:bCs/>
          <w:sz w:val="20"/>
        </w:rPr>
      </w:pPr>
      <w:r w:rsidRPr="00C5715C">
        <w:rPr>
          <w:rFonts w:ascii="Arial" w:hAnsi="Arial" w:cs="Arial"/>
          <w:bCs/>
          <w:sz w:val="20"/>
        </w:rPr>
        <w:t>b.</w:t>
      </w:r>
      <w:r w:rsidRPr="00C5715C">
        <w:rPr>
          <w:rFonts w:ascii="Arial" w:hAnsi="Arial" w:cs="Arial"/>
          <w:bCs/>
          <w:sz w:val="20"/>
        </w:rPr>
        <w:tab/>
      </w:r>
      <w:r w:rsidR="004C4827" w:rsidRPr="004C4827">
        <w:rPr>
          <w:rFonts w:ascii="Arial" w:hAnsi="Arial" w:cs="Arial"/>
          <w:bCs/>
          <w:sz w:val="20"/>
        </w:rPr>
        <w:t>The policy does not insure against loss or damage (and the Company will not pay any costs, attorneys’ fees, or expenses) relating to: (i) the attachment, perfection, or priority of any security interest in any Severable Improvement; (ii) the vesting or ownership of title to or rights in any Severable Improvement; (iii) any defect in or lien or encumbrance on the title to any Severable Improvement; or (iv) the determination of whether any specific property is real or personal in nature</w:t>
      </w:r>
      <w:r w:rsidRPr="00C5715C">
        <w:rPr>
          <w:rFonts w:ascii="Arial" w:hAnsi="Arial" w:cs="Arial"/>
          <w:bCs/>
          <w:sz w:val="20"/>
        </w:rPr>
        <w:t>.</w:t>
      </w:r>
    </w:p>
    <w:p w14:paraId="61F00E51" w14:textId="77777777" w:rsidR="00C5715C" w:rsidRDefault="00C5715C" w:rsidP="00C5715C">
      <w:pPr>
        <w:jc w:val="both"/>
        <w:rPr>
          <w:rFonts w:ascii="Arial" w:hAnsi="Arial" w:cs="Arial"/>
          <w:bCs/>
          <w:sz w:val="20"/>
        </w:rPr>
      </w:pPr>
    </w:p>
    <w:p w14:paraId="3F879D7E" w14:textId="09822C74" w:rsidR="00C5715C" w:rsidRPr="00C5715C" w:rsidRDefault="00C5715C" w:rsidP="00C5715C">
      <w:pPr>
        <w:jc w:val="both"/>
        <w:rPr>
          <w:rFonts w:ascii="Arial" w:hAnsi="Arial" w:cs="Arial"/>
          <w:bCs/>
          <w:sz w:val="20"/>
        </w:rPr>
      </w:pPr>
      <w:r w:rsidRPr="00C5715C">
        <w:rPr>
          <w:rFonts w:ascii="Arial" w:hAnsi="Arial" w:cs="Arial"/>
          <w:bCs/>
          <w:sz w:val="20"/>
        </w:rPr>
        <w:t>5.</w:t>
      </w:r>
      <w:r w:rsidRPr="00C5715C">
        <w:rPr>
          <w:rFonts w:ascii="Arial" w:hAnsi="Arial" w:cs="Arial"/>
          <w:bCs/>
          <w:sz w:val="20"/>
        </w:rPr>
        <w:tab/>
        <w:t>Additional items of loss covered by this endorsement:</w:t>
      </w:r>
    </w:p>
    <w:p w14:paraId="3F1BD4BD" w14:textId="77777777" w:rsidR="00C5715C" w:rsidRDefault="00C5715C" w:rsidP="00C5715C">
      <w:pPr>
        <w:ind w:left="720"/>
        <w:jc w:val="both"/>
        <w:rPr>
          <w:rFonts w:ascii="Arial" w:hAnsi="Arial" w:cs="Arial"/>
          <w:sz w:val="20"/>
        </w:rPr>
      </w:pPr>
    </w:p>
    <w:p w14:paraId="50B1C164" w14:textId="40A0EFE7" w:rsidR="00C5715C" w:rsidRPr="00C5715C" w:rsidRDefault="004C4827" w:rsidP="00C5715C">
      <w:pPr>
        <w:ind w:left="720"/>
        <w:jc w:val="both"/>
        <w:rPr>
          <w:rFonts w:ascii="Arial" w:hAnsi="Arial" w:cs="Arial"/>
          <w:sz w:val="20"/>
        </w:rPr>
      </w:pPr>
      <w:r w:rsidRPr="004C4827">
        <w:rPr>
          <w:rFonts w:ascii="Arial" w:hAnsi="Arial" w:cs="Arial"/>
          <w:sz w:val="20"/>
        </w:rPr>
        <w:t>If the Insured acquires all or any part of the Title in accordance with the provisions of Section 2 of the Conditions of the policy and thereafter is Ejected, the following items of loss, if applicable to that portion of the Land from which the Insured is Ejected,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8(a)(iii) of the Conditions</w:t>
      </w:r>
      <w:r w:rsidR="00C5715C" w:rsidRPr="00C5715C">
        <w:rPr>
          <w:rFonts w:ascii="Arial" w:hAnsi="Arial" w:cs="Arial"/>
          <w:sz w:val="20"/>
        </w:rPr>
        <w:t>.</w:t>
      </w:r>
    </w:p>
    <w:p w14:paraId="5B843E74" w14:textId="77777777" w:rsidR="00C5715C" w:rsidRDefault="00C5715C" w:rsidP="00C5715C">
      <w:pPr>
        <w:ind w:left="720"/>
        <w:jc w:val="both"/>
        <w:rPr>
          <w:rFonts w:ascii="Arial" w:hAnsi="Arial" w:cs="Arial"/>
          <w:bCs/>
          <w:sz w:val="20"/>
        </w:rPr>
      </w:pPr>
    </w:p>
    <w:p w14:paraId="4E54F244" w14:textId="527FB463" w:rsidR="00C5715C" w:rsidRPr="00C5715C" w:rsidRDefault="00C5715C" w:rsidP="00C5715C">
      <w:pPr>
        <w:ind w:left="1440" w:hanging="720"/>
        <w:jc w:val="both"/>
        <w:rPr>
          <w:rFonts w:ascii="Arial" w:hAnsi="Arial" w:cs="Arial"/>
          <w:bCs/>
          <w:sz w:val="20"/>
        </w:rPr>
      </w:pPr>
      <w:r w:rsidRPr="00C5715C">
        <w:rPr>
          <w:rFonts w:ascii="Arial" w:hAnsi="Arial" w:cs="Arial"/>
          <w:bCs/>
          <w:sz w:val="20"/>
        </w:rPr>
        <w:t>a.</w:t>
      </w:r>
      <w:r w:rsidRPr="00C5715C">
        <w:rPr>
          <w:rFonts w:ascii="Arial" w:hAnsi="Arial" w:cs="Arial"/>
          <w:bCs/>
          <w:sz w:val="20"/>
        </w:rPr>
        <w:tab/>
      </w:r>
      <w:r w:rsidR="004C4827" w:rsidRPr="004C4827">
        <w:rPr>
          <w:rFonts w:ascii="Arial" w:hAnsi="Arial" w:cs="Arial"/>
          <w:bCs/>
          <w:sz w:val="20"/>
        </w:rPr>
        <w:t>The reasonable cost of: (i) disassembling, removing, relocating and reassembling any Severable Improvement that the Insured has the right to remove and relocate, situated on the Land at the time of Ejection,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Ejection</w:t>
      </w:r>
      <w:r w:rsidRPr="00C5715C">
        <w:rPr>
          <w:rFonts w:ascii="Arial" w:hAnsi="Arial" w:cs="Arial"/>
          <w:bCs/>
          <w:sz w:val="20"/>
        </w:rPr>
        <w:t xml:space="preserve">. </w:t>
      </w:r>
    </w:p>
    <w:p w14:paraId="321A19E1" w14:textId="77777777" w:rsidR="00C5715C" w:rsidRDefault="00C5715C" w:rsidP="00C5715C">
      <w:pPr>
        <w:ind w:left="720"/>
        <w:jc w:val="both"/>
        <w:rPr>
          <w:rFonts w:ascii="Arial" w:hAnsi="Arial" w:cs="Arial"/>
          <w:bCs/>
          <w:sz w:val="20"/>
        </w:rPr>
      </w:pPr>
    </w:p>
    <w:p w14:paraId="2BDF0BD9" w14:textId="79E386C3" w:rsidR="00C5715C" w:rsidRPr="00C5715C" w:rsidRDefault="00C5715C" w:rsidP="00C5715C">
      <w:pPr>
        <w:ind w:left="1440" w:hanging="720"/>
        <w:jc w:val="both"/>
        <w:rPr>
          <w:rFonts w:ascii="Arial" w:hAnsi="Arial" w:cs="Arial"/>
          <w:bCs/>
          <w:sz w:val="20"/>
        </w:rPr>
      </w:pPr>
      <w:r w:rsidRPr="00C5715C">
        <w:rPr>
          <w:rFonts w:ascii="Arial" w:hAnsi="Arial" w:cs="Arial"/>
          <w:bCs/>
          <w:sz w:val="20"/>
        </w:rPr>
        <w:lastRenderedPageBreak/>
        <w:t>b.</w:t>
      </w:r>
      <w:r w:rsidRPr="00C5715C">
        <w:rPr>
          <w:rFonts w:ascii="Arial" w:hAnsi="Arial" w:cs="Arial"/>
          <w:bCs/>
          <w:sz w:val="20"/>
        </w:rPr>
        <w:tab/>
      </w:r>
      <w:r w:rsidR="004C4827" w:rsidRPr="004C4827">
        <w:rPr>
          <w:rFonts w:ascii="Arial" w:hAnsi="Arial" w:cs="Arial"/>
          <w:bCs/>
          <w:sz w:val="20"/>
        </w:rPr>
        <w:t>Payments or damages for use and occupancy of the Land prior to the Ejection that the Insured may be obligated to pay any person having paramount title to that of the Insured</w:t>
      </w:r>
      <w:r w:rsidRPr="00C5715C">
        <w:rPr>
          <w:rFonts w:ascii="Arial" w:hAnsi="Arial" w:cs="Arial"/>
          <w:bCs/>
          <w:sz w:val="20"/>
        </w:rPr>
        <w:t>.</w:t>
      </w:r>
    </w:p>
    <w:p w14:paraId="26DC898F" w14:textId="77777777" w:rsidR="00C5715C" w:rsidRDefault="00C5715C" w:rsidP="00C5715C">
      <w:pPr>
        <w:ind w:left="720"/>
        <w:jc w:val="both"/>
        <w:rPr>
          <w:rFonts w:ascii="Arial" w:hAnsi="Arial" w:cs="Arial"/>
          <w:bCs/>
          <w:sz w:val="20"/>
        </w:rPr>
      </w:pPr>
    </w:p>
    <w:p w14:paraId="26D641F3" w14:textId="542661DC" w:rsidR="00C5715C" w:rsidRPr="00C5715C" w:rsidRDefault="00C5715C" w:rsidP="00C5715C">
      <w:pPr>
        <w:ind w:left="1440" w:hanging="720"/>
        <w:jc w:val="both"/>
        <w:rPr>
          <w:rFonts w:ascii="Arial" w:hAnsi="Arial" w:cs="Arial"/>
          <w:bCs/>
          <w:sz w:val="20"/>
        </w:rPr>
      </w:pPr>
      <w:r w:rsidRPr="00C5715C">
        <w:rPr>
          <w:rFonts w:ascii="Arial" w:hAnsi="Arial" w:cs="Arial"/>
          <w:bCs/>
          <w:sz w:val="20"/>
        </w:rPr>
        <w:t>c.</w:t>
      </w:r>
      <w:r w:rsidRPr="00C5715C">
        <w:rPr>
          <w:rFonts w:ascii="Arial" w:hAnsi="Arial" w:cs="Arial"/>
          <w:bCs/>
          <w:sz w:val="20"/>
        </w:rPr>
        <w:tab/>
      </w:r>
      <w:r w:rsidR="004C4827" w:rsidRPr="004C4827">
        <w:rPr>
          <w:rFonts w:ascii="Arial" w:hAnsi="Arial" w:cs="Arial"/>
          <w:bCs/>
          <w:sz w:val="20"/>
        </w:rPr>
        <w:t>The fair market value, at the time of the Ejection, of the estate or interest of the Insured in any lease or easement, as applicable, made by the Vestee as lessor or grantor of all or part of the Title</w:t>
      </w:r>
      <w:r w:rsidRPr="00C5715C">
        <w:rPr>
          <w:rFonts w:ascii="Arial" w:hAnsi="Arial" w:cs="Arial"/>
          <w:bCs/>
          <w:sz w:val="20"/>
        </w:rPr>
        <w:t>.</w:t>
      </w:r>
    </w:p>
    <w:p w14:paraId="171C8294" w14:textId="77777777" w:rsidR="00C5715C" w:rsidRDefault="00C5715C" w:rsidP="00C5715C">
      <w:pPr>
        <w:ind w:left="720"/>
        <w:jc w:val="both"/>
        <w:rPr>
          <w:rFonts w:ascii="Arial" w:hAnsi="Arial" w:cs="Arial"/>
          <w:bCs/>
          <w:sz w:val="20"/>
        </w:rPr>
      </w:pPr>
    </w:p>
    <w:p w14:paraId="04ACD103" w14:textId="36F29577" w:rsidR="00C5715C" w:rsidRPr="00C5715C" w:rsidRDefault="00C5715C" w:rsidP="00C5715C">
      <w:pPr>
        <w:ind w:left="1440" w:hanging="720"/>
        <w:jc w:val="both"/>
        <w:rPr>
          <w:rFonts w:ascii="Arial" w:hAnsi="Arial" w:cs="Arial"/>
          <w:bCs/>
          <w:sz w:val="20"/>
        </w:rPr>
      </w:pPr>
      <w:r w:rsidRPr="00C5715C">
        <w:rPr>
          <w:rFonts w:ascii="Arial" w:hAnsi="Arial" w:cs="Arial"/>
          <w:bCs/>
          <w:sz w:val="20"/>
        </w:rPr>
        <w:t>d.</w:t>
      </w:r>
      <w:r w:rsidRPr="00C5715C">
        <w:rPr>
          <w:rFonts w:ascii="Arial" w:hAnsi="Arial" w:cs="Arial"/>
          <w:bCs/>
          <w:sz w:val="20"/>
        </w:rPr>
        <w:tab/>
      </w:r>
      <w:r w:rsidR="004C4827" w:rsidRPr="004C4827">
        <w:rPr>
          <w:rFonts w:ascii="Arial" w:hAnsi="Arial" w:cs="Arial"/>
          <w:bCs/>
          <w:sz w:val="20"/>
        </w:rPr>
        <w:t>Damages caused by the Ejection that the Insured is obligated to pay to lessees or easement grantees on account of the breach of any lease or easement, as applicable, made by the Vestee as lessor or grantor of all or part of the Title</w:t>
      </w:r>
      <w:r w:rsidRPr="00C5715C">
        <w:rPr>
          <w:rFonts w:ascii="Arial" w:hAnsi="Arial" w:cs="Arial"/>
          <w:bCs/>
          <w:sz w:val="20"/>
        </w:rPr>
        <w:t>.</w:t>
      </w:r>
    </w:p>
    <w:p w14:paraId="52D772F4" w14:textId="77777777" w:rsidR="00C5715C" w:rsidRDefault="00C5715C" w:rsidP="00C5715C">
      <w:pPr>
        <w:ind w:left="720"/>
        <w:jc w:val="both"/>
        <w:rPr>
          <w:rFonts w:ascii="Arial" w:hAnsi="Arial" w:cs="Arial"/>
          <w:bCs/>
          <w:sz w:val="20"/>
        </w:rPr>
      </w:pPr>
    </w:p>
    <w:p w14:paraId="74DB095F" w14:textId="11FBF4BE" w:rsidR="00C5715C" w:rsidRPr="00C5715C" w:rsidRDefault="00C5715C" w:rsidP="00C5715C">
      <w:pPr>
        <w:ind w:left="1440" w:hanging="720"/>
        <w:jc w:val="both"/>
        <w:rPr>
          <w:rFonts w:ascii="Arial" w:hAnsi="Arial" w:cs="Arial"/>
          <w:bCs/>
          <w:sz w:val="20"/>
        </w:rPr>
      </w:pPr>
      <w:r w:rsidRPr="00C5715C">
        <w:rPr>
          <w:rFonts w:ascii="Arial" w:hAnsi="Arial" w:cs="Arial"/>
          <w:bCs/>
          <w:sz w:val="20"/>
        </w:rPr>
        <w:t>e.</w:t>
      </w:r>
      <w:r w:rsidRPr="00C5715C">
        <w:rPr>
          <w:rFonts w:ascii="Arial" w:hAnsi="Arial" w:cs="Arial"/>
          <w:bCs/>
          <w:sz w:val="20"/>
        </w:rPr>
        <w:tab/>
      </w:r>
      <w:r w:rsidR="004C4827" w:rsidRPr="004C4827">
        <w:rPr>
          <w:rFonts w:ascii="Arial" w:hAnsi="Arial" w:cs="Arial"/>
          <w:bCs/>
          <w:sz w:val="20"/>
        </w:rPr>
        <w:t xml:space="preserve">The reasonable cost to obtain land use, zoning, </w:t>
      </w:r>
      <w:proofErr w:type="gramStart"/>
      <w:r w:rsidR="004C4827" w:rsidRPr="004C4827">
        <w:rPr>
          <w:rFonts w:ascii="Arial" w:hAnsi="Arial" w:cs="Arial"/>
          <w:bCs/>
          <w:sz w:val="20"/>
        </w:rPr>
        <w:t>building</w:t>
      </w:r>
      <w:proofErr w:type="gramEnd"/>
      <w:r w:rsidR="004C4827" w:rsidRPr="004C4827">
        <w:rPr>
          <w:rFonts w:ascii="Arial" w:hAnsi="Arial" w:cs="Arial"/>
          <w:bCs/>
          <w:sz w:val="20"/>
        </w:rPr>
        <w:t xml:space="preserve"> and occupancy permits, architectural and engineering services, and environmental testing and reviews for a fee estate in a replacement parcel of land reasonably equivalent to the parcel that is the subject of the Ejection</w:t>
      </w:r>
      <w:r w:rsidRPr="00C5715C">
        <w:rPr>
          <w:rFonts w:ascii="Arial" w:hAnsi="Arial" w:cs="Arial"/>
          <w:bCs/>
          <w:sz w:val="20"/>
        </w:rPr>
        <w:t>.</w:t>
      </w:r>
    </w:p>
    <w:p w14:paraId="7C9F67A4" w14:textId="77777777" w:rsidR="00C5715C" w:rsidRDefault="00C5715C" w:rsidP="00C5715C">
      <w:pPr>
        <w:ind w:left="720"/>
        <w:jc w:val="both"/>
        <w:rPr>
          <w:rFonts w:ascii="Arial" w:hAnsi="Arial" w:cs="Arial"/>
          <w:bCs/>
          <w:sz w:val="20"/>
        </w:rPr>
      </w:pPr>
    </w:p>
    <w:p w14:paraId="120384F0" w14:textId="0ABFFD59" w:rsidR="00C5715C" w:rsidRPr="00C5715C" w:rsidRDefault="00C5715C" w:rsidP="00C5715C">
      <w:pPr>
        <w:ind w:left="1440" w:hanging="720"/>
        <w:jc w:val="both"/>
        <w:rPr>
          <w:rFonts w:ascii="Arial" w:hAnsi="Arial" w:cs="Arial"/>
          <w:bCs/>
          <w:sz w:val="20"/>
        </w:rPr>
      </w:pPr>
      <w:r w:rsidRPr="00C5715C">
        <w:rPr>
          <w:rFonts w:ascii="Arial" w:hAnsi="Arial" w:cs="Arial"/>
          <w:bCs/>
          <w:sz w:val="20"/>
        </w:rPr>
        <w:t>f.</w:t>
      </w:r>
      <w:r w:rsidRPr="00C5715C">
        <w:rPr>
          <w:rFonts w:ascii="Arial" w:hAnsi="Arial" w:cs="Arial"/>
          <w:bCs/>
          <w:sz w:val="20"/>
        </w:rPr>
        <w:tab/>
      </w:r>
      <w:r w:rsidR="004C4827" w:rsidRPr="004C4827">
        <w:rPr>
          <w:rFonts w:ascii="Arial" w:hAnsi="Arial" w:cs="Arial"/>
          <w:bCs/>
          <w:sz w:val="20"/>
        </w:rPr>
        <w:t xml:space="preserve">If any Electricity Facility is not substantially completed at the time of Ejection, the actual cost incurred by the Insured up to the time of Ejection, less the salvage value, for the Electricity Facility located on that portion of the Land from which the Insured is Ejected. Those costs include costs incurred to construct and fabricate the Electricity Facility, obtain land use, zoning, </w:t>
      </w:r>
      <w:proofErr w:type="gramStart"/>
      <w:r w:rsidR="004C4827" w:rsidRPr="004C4827">
        <w:rPr>
          <w:rFonts w:ascii="Arial" w:hAnsi="Arial" w:cs="Arial"/>
          <w:bCs/>
          <w:sz w:val="20"/>
        </w:rPr>
        <w:t>building</w:t>
      </w:r>
      <w:proofErr w:type="gramEnd"/>
      <w:r w:rsidR="004C4827" w:rsidRPr="004C4827">
        <w:rPr>
          <w:rFonts w:ascii="Arial" w:hAnsi="Arial" w:cs="Arial"/>
          <w:bCs/>
          <w:sz w:val="20"/>
        </w:rPr>
        <w:t xml:space="preserve"> and occupancy permits, architectural and engineering services, construction management services, environmental testing and reviews, landscaping, and cancellation fees related to the foregoing</w:t>
      </w:r>
      <w:r w:rsidRPr="00C5715C">
        <w:rPr>
          <w:rFonts w:ascii="Arial" w:hAnsi="Arial" w:cs="Arial"/>
          <w:bCs/>
          <w:sz w:val="20"/>
        </w:rPr>
        <w:t xml:space="preserve">. </w:t>
      </w:r>
    </w:p>
    <w:p w14:paraId="6DA50717" w14:textId="77777777" w:rsidR="00C5715C" w:rsidRDefault="00C5715C" w:rsidP="00C5715C">
      <w:pPr>
        <w:jc w:val="both"/>
        <w:rPr>
          <w:rFonts w:ascii="Arial" w:hAnsi="Arial" w:cs="Arial"/>
          <w:bCs/>
          <w:sz w:val="20"/>
        </w:rPr>
      </w:pPr>
    </w:p>
    <w:p w14:paraId="2C0FB5BE" w14:textId="058398E1" w:rsidR="00C5715C" w:rsidRPr="00C5715C" w:rsidRDefault="00C5715C" w:rsidP="00C5715C">
      <w:pPr>
        <w:ind w:left="720" w:hanging="720"/>
        <w:jc w:val="both"/>
        <w:rPr>
          <w:rFonts w:ascii="Arial" w:hAnsi="Arial" w:cs="Arial"/>
          <w:bCs/>
          <w:sz w:val="20"/>
        </w:rPr>
      </w:pPr>
      <w:r w:rsidRPr="00C5715C">
        <w:rPr>
          <w:rFonts w:ascii="Arial" w:hAnsi="Arial" w:cs="Arial"/>
          <w:bCs/>
          <w:sz w:val="20"/>
        </w:rPr>
        <w:t>6.</w:t>
      </w:r>
      <w:r w:rsidRPr="00C5715C">
        <w:rPr>
          <w:rFonts w:ascii="Arial" w:hAnsi="Arial" w:cs="Arial"/>
          <w:bCs/>
          <w:sz w:val="20"/>
        </w:rPr>
        <w:tab/>
      </w:r>
      <w:r w:rsidR="004C4827" w:rsidRPr="004C4827">
        <w:rPr>
          <w:rFonts w:ascii="Arial" w:hAnsi="Arial" w:cs="Arial"/>
          <w:bCs/>
          <w:sz w:val="20"/>
        </w:rPr>
        <w:t>This endorsement does not insure against loss, damage, or costs of remediation (and the Company will not pay costs, attorneys' fees, or expenses) resulting from environmental damage or contamination</w:t>
      </w:r>
      <w:r w:rsidRPr="00C5715C">
        <w:rPr>
          <w:rFonts w:ascii="Arial" w:hAnsi="Arial" w:cs="Arial"/>
          <w:bCs/>
          <w:sz w:val="20"/>
        </w:rPr>
        <w:t>.</w:t>
      </w:r>
    </w:p>
    <w:p w14:paraId="08CBAF38" w14:textId="77777777" w:rsidR="00ED1FDA" w:rsidRDefault="00ED1FDA" w:rsidP="00ED1FDA">
      <w:pPr>
        <w:jc w:val="both"/>
        <w:rPr>
          <w:rFonts w:ascii="Arial" w:hAnsi="Arial" w:cs="Arial"/>
          <w:sz w:val="20"/>
        </w:rPr>
      </w:pPr>
    </w:p>
    <w:p w14:paraId="25B3E3EF" w14:textId="23BC8123" w:rsidR="00C5715C" w:rsidRDefault="004C4827" w:rsidP="00AA400D">
      <w:pPr>
        <w:jc w:val="both"/>
        <w:rPr>
          <w:rFonts w:ascii="Arial" w:hAnsi="Arial" w:cs="Arial"/>
          <w:sz w:val="20"/>
        </w:rPr>
      </w:pPr>
      <w:r w:rsidRPr="004C4827">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4C4827">
        <w:rPr>
          <w:rFonts w:ascii="Arial" w:hAnsi="Arial" w:cs="Arial"/>
          <w:sz w:val="20"/>
        </w:rPr>
        <w:t>all of</w:t>
      </w:r>
      <w:proofErr w:type="gramEnd"/>
      <w:r w:rsidRPr="004C4827">
        <w:rPr>
          <w:rFonts w:ascii="Arial" w:hAnsi="Arial" w:cs="Arial"/>
          <w:sz w:val="20"/>
        </w:rPr>
        <w:t xml:space="preserve"> the terms and provisions of the policy and of any prior endorsements</w:t>
      </w:r>
      <w:r>
        <w:rPr>
          <w:rFonts w:ascii="Arial" w:hAnsi="Arial" w:cs="Arial"/>
          <w:sz w:val="20"/>
        </w:rPr>
        <w:t>.</w:t>
      </w:r>
    </w:p>
    <w:p w14:paraId="17BF5F6C" w14:textId="77777777" w:rsidR="004C4827" w:rsidRDefault="004C4827" w:rsidP="00AA400D">
      <w:pPr>
        <w:jc w:val="both"/>
        <w:rPr>
          <w:rFonts w:ascii="Arial" w:hAnsi="Arial" w:cs="Arial"/>
          <w:sz w:val="20"/>
        </w:rPr>
      </w:pPr>
    </w:p>
    <w:p w14:paraId="47A561AA" w14:textId="77777777" w:rsidR="00575624" w:rsidRPr="00575624" w:rsidRDefault="00575624" w:rsidP="00575624">
      <w:pPr>
        <w:jc w:val="both"/>
        <w:rPr>
          <w:rFonts w:ascii="Arial" w:hAnsi="Arial" w:cs="Arial"/>
          <w:sz w:val="20"/>
        </w:rPr>
      </w:pPr>
      <w:r w:rsidRPr="00575624">
        <w:rPr>
          <w:rFonts w:ascii="Arial" w:hAnsi="Arial" w:cs="Arial"/>
          <w:sz w:val="20"/>
        </w:rPr>
        <w:t>IN WITNESS WHEREOF the Company has caused its corporate name and seal to be hereunto affixed by</w:t>
      </w:r>
    </w:p>
    <w:p w14:paraId="2EA07F5D" w14:textId="77777777" w:rsidR="00575624" w:rsidRPr="00575624" w:rsidRDefault="00575624" w:rsidP="00575624">
      <w:pPr>
        <w:jc w:val="both"/>
        <w:rPr>
          <w:rFonts w:ascii="Arial" w:hAnsi="Arial" w:cs="Arial"/>
          <w:sz w:val="20"/>
        </w:rPr>
      </w:pPr>
      <w:r w:rsidRPr="00575624">
        <w:rPr>
          <w:rFonts w:ascii="Arial" w:hAnsi="Arial" w:cs="Arial"/>
          <w:sz w:val="20"/>
        </w:rPr>
        <w:t xml:space="preserve">its duly authorized officers on the </w:t>
      </w:r>
      <w:r w:rsidRPr="00575624">
        <w:rPr>
          <w:rFonts w:ascii="Arial" w:hAnsi="Arial" w:cs="Arial"/>
          <w:sz w:val="20"/>
          <w:u w:val="single"/>
        </w:rPr>
        <w:tab/>
      </w:r>
      <w:r w:rsidRPr="00575624">
        <w:rPr>
          <w:rFonts w:ascii="Arial" w:hAnsi="Arial" w:cs="Arial"/>
          <w:sz w:val="20"/>
        </w:rPr>
        <w:t>day of</w:t>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rPr>
        <w:t>, 20</w:t>
      </w:r>
      <w:r w:rsidRPr="00575624">
        <w:rPr>
          <w:rFonts w:ascii="Arial" w:hAnsi="Arial" w:cs="Arial"/>
          <w:sz w:val="20"/>
          <w:u w:val="single"/>
        </w:rPr>
        <w:tab/>
      </w:r>
      <w:r w:rsidRPr="00575624">
        <w:rPr>
          <w:rFonts w:ascii="Arial" w:hAnsi="Arial" w:cs="Arial"/>
          <w:sz w:val="20"/>
        </w:rPr>
        <w:t>.</w:t>
      </w: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F3AE2" w:rsidRPr="00DB6F6B" w14:paraId="76EE42E2"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F3AE2" w:rsidRPr="0084617D" w14:paraId="249A2031" w14:textId="77777777" w:rsidTr="00986EB0">
              <w:trPr>
                <w:cantSplit/>
                <w:trHeight w:hRule="exact" w:val="720"/>
              </w:trPr>
              <w:tc>
                <w:tcPr>
                  <w:tcW w:w="3960" w:type="dxa"/>
                  <w:tcBorders>
                    <w:top w:val="nil"/>
                  </w:tcBorders>
                  <w:shd w:val="clear" w:color="auto" w:fill="auto"/>
                </w:tcPr>
                <w:p w14:paraId="2B3E7830" w14:textId="77777777" w:rsidR="009F3AE2" w:rsidRDefault="009F3AE2" w:rsidP="00986EB0">
                  <w:pPr>
                    <w:pStyle w:val="BodyText3"/>
                    <w:rPr>
                      <w:sz w:val="18"/>
                      <w:szCs w:val="18"/>
                    </w:rPr>
                  </w:pPr>
                  <w:r w:rsidRPr="0084617D">
                    <w:rPr>
                      <w:sz w:val="18"/>
                      <w:szCs w:val="18"/>
                    </w:rPr>
                    <w:t>Countersigned by:</w:t>
                  </w:r>
                </w:p>
                <w:p w14:paraId="169595DE" w14:textId="77777777" w:rsidR="009F3AE2" w:rsidRDefault="009F3AE2" w:rsidP="00986EB0">
                  <w:pPr>
                    <w:pStyle w:val="BodyText3"/>
                    <w:rPr>
                      <w:sz w:val="18"/>
                      <w:szCs w:val="18"/>
                    </w:rPr>
                  </w:pPr>
                </w:p>
                <w:p w14:paraId="03A3239E" w14:textId="0190C744" w:rsidR="009F3AE2" w:rsidRPr="0084617D" w:rsidRDefault="009F3AE2" w:rsidP="00986EB0">
                  <w:pPr>
                    <w:pStyle w:val="BodyText3"/>
                    <w:rPr>
                      <w:sz w:val="18"/>
                      <w:szCs w:val="18"/>
                    </w:rPr>
                  </w:pPr>
                </w:p>
              </w:tc>
            </w:tr>
            <w:tr w:rsidR="009F3AE2" w:rsidRPr="0084617D" w14:paraId="4D7A4E88" w14:textId="77777777" w:rsidTr="00986EB0">
              <w:trPr>
                <w:cantSplit/>
                <w:trHeight w:hRule="exact" w:val="720"/>
              </w:trPr>
              <w:tc>
                <w:tcPr>
                  <w:tcW w:w="3960" w:type="dxa"/>
                  <w:shd w:val="clear" w:color="auto" w:fill="auto"/>
                </w:tcPr>
                <w:p w14:paraId="47D1CFB1" w14:textId="77777777" w:rsidR="009F3AE2" w:rsidRDefault="009F3AE2" w:rsidP="00986EB0">
                  <w:pPr>
                    <w:pStyle w:val="BodyText3"/>
                    <w:rPr>
                      <w:sz w:val="18"/>
                      <w:szCs w:val="18"/>
                    </w:rPr>
                  </w:pPr>
                  <w:r w:rsidRPr="0084617D">
                    <w:rPr>
                      <w:sz w:val="18"/>
                      <w:szCs w:val="18"/>
                    </w:rPr>
                    <w:t>Authorized Countersignature</w:t>
                  </w:r>
                </w:p>
                <w:p w14:paraId="5719959D" w14:textId="77777777" w:rsidR="009F3AE2" w:rsidRDefault="009F3AE2" w:rsidP="00986EB0">
                  <w:pPr>
                    <w:pStyle w:val="BodyText3"/>
                    <w:rPr>
                      <w:sz w:val="18"/>
                      <w:szCs w:val="18"/>
                    </w:rPr>
                  </w:pPr>
                </w:p>
                <w:p w14:paraId="0B8D797C" w14:textId="6EEAC859" w:rsidR="009F3AE2" w:rsidRPr="0084617D" w:rsidRDefault="009F3AE2" w:rsidP="00986EB0">
                  <w:pPr>
                    <w:pStyle w:val="BodyText3"/>
                    <w:rPr>
                      <w:sz w:val="18"/>
                      <w:szCs w:val="18"/>
                    </w:rPr>
                  </w:pPr>
                </w:p>
              </w:tc>
            </w:tr>
            <w:tr w:rsidR="009F3AE2" w:rsidRPr="0084617D" w14:paraId="74406BDB" w14:textId="77777777" w:rsidTr="00986EB0">
              <w:trPr>
                <w:cantSplit/>
                <w:trHeight w:hRule="exact" w:val="720"/>
              </w:trPr>
              <w:tc>
                <w:tcPr>
                  <w:tcW w:w="3960" w:type="dxa"/>
                  <w:tcBorders>
                    <w:bottom w:val="single" w:sz="4" w:space="0" w:color="auto"/>
                  </w:tcBorders>
                  <w:shd w:val="clear" w:color="auto" w:fill="auto"/>
                </w:tcPr>
                <w:p w14:paraId="682391FE" w14:textId="77777777" w:rsidR="009F3AE2" w:rsidRDefault="009F3AE2" w:rsidP="00986EB0">
                  <w:pPr>
                    <w:pStyle w:val="BodyText3"/>
                    <w:rPr>
                      <w:sz w:val="18"/>
                      <w:szCs w:val="18"/>
                    </w:rPr>
                  </w:pPr>
                  <w:r w:rsidRPr="0084617D">
                    <w:rPr>
                      <w:sz w:val="18"/>
                      <w:szCs w:val="18"/>
                    </w:rPr>
                    <w:t>Company Name</w:t>
                  </w:r>
                </w:p>
                <w:p w14:paraId="37A4AE44" w14:textId="77777777" w:rsidR="009F3AE2" w:rsidRDefault="009F3AE2" w:rsidP="00986EB0">
                  <w:pPr>
                    <w:pStyle w:val="BodyText3"/>
                    <w:rPr>
                      <w:sz w:val="18"/>
                      <w:szCs w:val="18"/>
                    </w:rPr>
                  </w:pPr>
                </w:p>
                <w:p w14:paraId="43BE3D3F" w14:textId="7D2CD561" w:rsidR="009F3AE2" w:rsidRPr="0084617D" w:rsidRDefault="009F3AE2" w:rsidP="00986EB0">
                  <w:pPr>
                    <w:pStyle w:val="BodyText3"/>
                    <w:rPr>
                      <w:sz w:val="18"/>
                      <w:szCs w:val="18"/>
                    </w:rPr>
                  </w:pPr>
                </w:p>
              </w:tc>
            </w:tr>
            <w:tr w:rsidR="009F3AE2" w:rsidRPr="0084617D" w14:paraId="7210B3B1" w14:textId="77777777" w:rsidTr="00986EB0">
              <w:trPr>
                <w:cantSplit/>
                <w:trHeight w:hRule="exact" w:val="720"/>
              </w:trPr>
              <w:tc>
                <w:tcPr>
                  <w:tcW w:w="3960" w:type="dxa"/>
                  <w:tcBorders>
                    <w:bottom w:val="nil"/>
                  </w:tcBorders>
                  <w:shd w:val="clear" w:color="auto" w:fill="auto"/>
                </w:tcPr>
                <w:p w14:paraId="6676A5D2" w14:textId="77777777" w:rsidR="009F3AE2" w:rsidRDefault="009F3AE2" w:rsidP="00986EB0">
                  <w:pPr>
                    <w:pStyle w:val="BodyText3"/>
                    <w:rPr>
                      <w:sz w:val="18"/>
                      <w:szCs w:val="18"/>
                    </w:rPr>
                  </w:pPr>
                  <w:r w:rsidRPr="0084617D">
                    <w:rPr>
                      <w:sz w:val="18"/>
                      <w:szCs w:val="18"/>
                    </w:rPr>
                    <w:t>City, State</w:t>
                  </w:r>
                </w:p>
                <w:p w14:paraId="70C44D77" w14:textId="77777777" w:rsidR="009F3AE2" w:rsidRDefault="009F3AE2" w:rsidP="00986EB0">
                  <w:pPr>
                    <w:pStyle w:val="BodyText3"/>
                    <w:rPr>
                      <w:sz w:val="18"/>
                      <w:szCs w:val="18"/>
                    </w:rPr>
                  </w:pPr>
                </w:p>
                <w:p w14:paraId="35DCC8D0" w14:textId="77777777" w:rsidR="009F3AE2" w:rsidRPr="0084617D" w:rsidRDefault="009F3AE2" w:rsidP="00986EB0">
                  <w:pPr>
                    <w:pStyle w:val="BodyText3"/>
                    <w:rPr>
                      <w:sz w:val="18"/>
                      <w:szCs w:val="18"/>
                    </w:rPr>
                  </w:pPr>
                </w:p>
              </w:tc>
            </w:tr>
          </w:tbl>
          <w:p w14:paraId="05CA8F3B" w14:textId="77777777" w:rsidR="009F3AE2" w:rsidRPr="00DB6F6B" w:rsidRDefault="009F3AE2" w:rsidP="00986EB0">
            <w:pPr>
              <w:tabs>
                <w:tab w:val="left" w:pos="2700"/>
              </w:tabs>
              <w:ind w:right="-513"/>
              <w:rPr>
                <w:rFonts w:ascii="Arial" w:hAnsi="Arial" w:cs="Arial"/>
                <w:b/>
                <w:bCs/>
                <w:sz w:val="20"/>
              </w:rPr>
            </w:pPr>
          </w:p>
        </w:tc>
        <w:tc>
          <w:tcPr>
            <w:tcW w:w="2250" w:type="dxa"/>
            <w:shd w:val="clear" w:color="auto" w:fill="auto"/>
          </w:tcPr>
          <w:p w14:paraId="46E57CB6" w14:textId="77777777" w:rsidR="009F3AE2" w:rsidRPr="00DB6F6B" w:rsidRDefault="009F3AE2" w:rsidP="00986EB0">
            <w:pPr>
              <w:tabs>
                <w:tab w:val="left" w:pos="2700"/>
              </w:tabs>
              <w:ind w:right="-513"/>
              <w:jc w:val="center"/>
              <w:rPr>
                <w:rFonts w:ascii="Arial" w:hAnsi="Arial" w:cs="Arial"/>
                <w:b/>
                <w:bCs/>
                <w:sz w:val="20"/>
              </w:rPr>
            </w:pPr>
          </w:p>
          <w:p w14:paraId="6CEE2762" w14:textId="77777777" w:rsidR="009F3AE2" w:rsidRPr="00DB6F6B" w:rsidRDefault="009F3AE2" w:rsidP="00986EB0">
            <w:pPr>
              <w:tabs>
                <w:tab w:val="left" w:pos="2700"/>
              </w:tabs>
              <w:ind w:right="-513"/>
              <w:jc w:val="center"/>
              <w:rPr>
                <w:rFonts w:ascii="Arial" w:hAnsi="Arial" w:cs="Arial"/>
                <w:b/>
                <w:bCs/>
                <w:sz w:val="20"/>
              </w:rPr>
            </w:pPr>
            <w:r w:rsidRPr="00E965E3">
              <w:rPr>
                <w:noProof/>
              </w:rPr>
              <w:drawing>
                <wp:inline distT="0" distB="0" distL="0" distR="0" wp14:anchorId="2D88DD1A" wp14:editId="7696FD58">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769CF92" w14:textId="77777777" w:rsidR="009F3AE2" w:rsidRPr="00DB6F6B" w:rsidRDefault="009F3AE2" w:rsidP="00986EB0">
            <w:pPr>
              <w:tabs>
                <w:tab w:val="left" w:pos="2700"/>
              </w:tabs>
              <w:ind w:right="-513"/>
              <w:jc w:val="center"/>
              <w:rPr>
                <w:rFonts w:ascii="Arial" w:hAnsi="Arial" w:cs="Arial"/>
                <w:b/>
                <w:bCs/>
                <w:sz w:val="20"/>
              </w:rPr>
            </w:pPr>
          </w:p>
        </w:tc>
        <w:tc>
          <w:tcPr>
            <w:tcW w:w="3870" w:type="dxa"/>
            <w:shd w:val="clear" w:color="auto" w:fill="auto"/>
          </w:tcPr>
          <w:p w14:paraId="014CB5FC" w14:textId="77777777" w:rsidR="009F3AE2" w:rsidRPr="00DB6F6B" w:rsidRDefault="009F3AE2" w:rsidP="00986EB0">
            <w:pPr>
              <w:tabs>
                <w:tab w:val="left" w:pos="2700"/>
              </w:tabs>
              <w:ind w:right="-513"/>
              <w:rPr>
                <w:rFonts w:ascii="Arial" w:hAnsi="Arial" w:cs="Arial"/>
                <w:b/>
                <w:bCs/>
                <w:sz w:val="20"/>
              </w:rPr>
            </w:pPr>
            <w:r w:rsidRPr="00E965E3">
              <w:rPr>
                <w:noProof/>
              </w:rPr>
              <w:drawing>
                <wp:inline distT="0" distB="0" distL="0" distR="0" wp14:anchorId="1981FD13" wp14:editId="2AD68F28">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4C4827">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00508AD2" w:rsidR="00B1616B" w:rsidRDefault="003B594F" w:rsidP="007B2091">
    <w:pPr>
      <w:pStyle w:val="Footer"/>
      <w:rPr>
        <w:rFonts w:ascii="Arial" w:hAnsi="Arial" w:cs="Arial"/>
        <w:sz w:val="16"/>
        <w:szCs w:val="20"/>
      </w:rPr>
    </w:pPr>
    <w:r w:rsidRPr="003B594F">
      <w:rPr>
        <w:rFonts w:ascii="Arial" w:hAnsi="Arial" w:cs="Arial"/>
        <w:sz w:val="16"/>
        <w:szCs w:val="20"/>
      </w:rPr>
      <w:t>ALTA 36.</w:t>
    </w:r>
    <w:r w:rsidR="009F74CC">
      <w:rPr>
        <w:rFonts w:ascii="Arial" w:hAnsi="Arial" w:cs="Arial"/>
        <w:sz w:val="16"/>
        <w:szCs w:val="20"/>
      </w:rPr>
      <w:t>8</w:t>
    </w:r>
    <w:r w:rsidRPr="003B594F">
      <w:rPr>
        <w:rFonts w:ascii="Arial" w:hAnsi="Arial" w:cs="Arial"/>
        <w:sz w:val="16"/>
        <w:szCs w:val="20"/>
      </w:rPr>
      <w:t>-06 Energy Project</w:t>
    </w:r>
    <w:r>
      <w:rPr>
        <w:rFonts w:ascii="Arial" w:hAnsi="Arial" w:cs="Arial"/>
        <w:sz w:val="16"/>
        <w:szCs w:val="20"/>
      </w:rPr>
      <w:t>-</w:t>
    </w:r>
    <w:r w:rsidRPr="003B594F">
      <w:rPr>
        <w:rFonts w:ascii="Arial" w:hAnsi="Arial" w:cs="Arial"/>
        <w:sz w:val="16"/>
        <w:szCs w:val="20"/>
      </w:rPr>
      <w:t>Fee Estate</w:t>
    </w:r>
    <w:r>
      <w:rPr>
        <w:rFonts w:ascii="Arial" w:hAnsi="Arial" w:cs="Arial"/>
        <w:sz w:val="16"/>
        <w:szCs w:val="20"/>
      </w:rPr>
      <w:t>-</w:t>
    </w:r>
    <w:r w:rsidR="009F74CC">
      <w:rPr>
        <w:rFonts w:ascii="Arial" w:hAnsi="Arial" w:cs="Arial"/>
        <w:sz w:val="16"/>
        <w:szCs w:val="20"/>
      </w:rPr>
      <w:t>Loan</w:t>
    </w:r>
    <w:r w:rsidRPr="003B594F">
      <w:rPr>
        <w:rFonts w:ascii="Arial" w:hAnsi="Arial" w:cs="Arial"/>
        <w:sz w:val="16"/>
        <w:szCs w:val="20"/>
      </w:rPr>
      <w:t xml:space="preserve">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43CA0"/>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84086"/>
    <w:rsid w:val="00385A93"/>
    <w:rsid w:val="003B594F"/>
    <w:rsid w:val="00432B64"/>
    <w:rsid w:val="004703ED"/>
    <w:rsid w:val="004942C4"/>
    <w:rsid w:val="004C4827"/>
    <w:rsid w:val="0052197C"/>
    <w:rsid w:val="00531045"/>
    <w:rsid w:val="00532D41"/>
    <w:rsid w:val="00553D20"/>
    <w:rsid w:val="005547E5"/>
    <w:rsid w:val="00575624"/>
    <w:rsid w:val="005D6EFD"/>
    <w:rsid w:val="005E718B"/>
    <w:rsid w:val="00621E90"/>
    <w:rsid w:val="0064246D"/>
    <w:rsid w:val="006967D2"/>
    <w:rsid w:val="006D65AD"/>
    <w:rsid w:val="0071398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9403F"/>
    <w:rsid w:val="009A1D6D"/>
    <w:rsid w:val="009F3AE2"/>
    <w:rsid w:val="009F74CC"/>
    <w:rsid w:val="00A223B2"/>
    <w:rsid w:val="00AA400D"/>
    <w:rsid w:val="00AB2F15"/>
    <w:rsid w:val="00AB72EA"/>
    <w:rsid w:val="00AC7FA3"/>
    <w:rsid w:val="00B02C60"/>
    <w:rsid w:val="00B1616B"/>
    <w:rsid w:val="00B209D8"/>
    <w:rsid w:val="00B36C3D"/>
    <w:rsid w:val="00B727EF"/>
    <w:rsid w:val="00BA4B74"/>
    <w:rsid w:val="00C235D8"/>
    <w:rsid w:val="00C5715C"/>
    <w:rsid w:val="00C82369"/>
    <w:rsid w:val="00C93A99"/>
    <w:rsid w:val="00CA062E"/>
    <w:rsid w:val="00CE1411"/>
    <w:rsid w:val="00D01820"/>
    <w:rsid w:val="00D86B5A"/>
    <w:rsid w:val="00DC352F"/>
    <w:rsid w:val="00DF389B"/>
    <w:rsid w:val="00DF5AEF"/>
    <w:rsid w:val="00E1359F"/>
    <w:rsid w:val="00E14B33"/>
    <w:rsid w:val="00E40220"/>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1451</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2024-08-20T16:23:00Z</dcterms:created>
  <dcterms:modified xsi:type="dcterms:W3CDTF">2024-10-21T16:51:00Z</dcterms:modified>
</cp:coreProperties>
</file>