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0D1E" w14:textId="77777777" w:rsidR="009329A8" w:rsidRPr="0072477B" w:rsidRDefault="009329A8" w:rsidP="009329A8">
      <w:pPr>
        <w:pStyle w:val="NoHeading"/>
        <w:suppressAutoHyphens w:val="0"/>
        <w:spacing w:before="0" w:after="0"/>
        <w:ind w:left="0" w:right="-10" w:firstLine="0"/>
        <w:jc w:val="both"/>
        <w:rPr>
          <w:iCs/>
          <w:kern w:val="16"/>
          <w:sz w:val="20"/>
          <w:szCs w:val="20"/>
        </w:rPr>
      </w:pPr>
      <w:r w:rsidRPr="0072477B">
        <w:rPr>
          <w:iCs/>
          <w:kern w:val="16"/>
          <w:sz w:val="20"/>
          <w:szCs w:val="20"/>
        </w:rPr>
        <w:t>Transaction Identification Data</w:t>
      </w:r>
      <w:bookmarkStart w:id="0" w:name="_Hlk26986183"/>
      <w:r w:rsidRPr="0072477B">
        <w:rPr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14:paraId="1EB52BAA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Agent:</w:t>
      </w:r>
    </w:p>
    <w:p w14:paraId="2758E4A9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Office:</w:t>
      </w:r>
    </w:p>
    <w:p w14:paraId="18490150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Office’s ALTA</w:t>
      </w:r>
      <w:r w:rsidRPr="0072477B">
        <w:rPr>
          <w:rFonts w:ascii="Arial" w:hAnsi="Arial" w:cs="Arial"/>
          <w:b/>
          <w:kern w:val="16"/>
          <w:sz w:val="20"/>
          <w:vertAlign w:val="superscript"/>
        </w:rPr>
        <w:t>®</w:t>
      </w:r>
      <w:r w:rsidRPr="0072477B">
        <w:rPr>
          <w:rFonts w:ascii="Arial" w:hAnsi="Arial" w:cs="Arial"/>
          <w:b/>
          <w:kern w:val="16"/>
          <w:sz w:val="20"/>
        </w:rPr>
        <w:t xml:space="preserve"> Registry ID:</w:t>
      </w:r>
    </w:p>
    <w:p w14:paraId="43C40C57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Loan ID Number:</w:t>
      </w:r>
    </w:p>
    <w:p w14:paraId="531A3ADF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 File Number:</w:t>
      </w:r>
    </w:p>
    <w:p w14:paraId="305171FA" w14:textId="77777777" w:rsidR="009329A8" w:rsidRPr="0072477B" w:rsidRDefault="009329A8" w:rsidP="009329A8">
      <w:pPr>
        <w:ind w:right="-10"/>
        <w:jc w:val="both"/>
        <w:rPr>
          <w:rFonts w:ascii="Arial" w:eastAsia="Arial" w:hAnsi="Arial" w:cs="Arial"/>
          <w:i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Property Address:</w:t>
      </w:r>
    </w:p>
    <w:p w14:paraId="3F8E4C0D" w14:textId="77777777" w:rsidR="009048C7" w:rsidRPr="0072477B" w:rsidRDefault="009048C7" w:rsidP="009048C7"/>
    <w:p w14:paraId="51086C75" w14:textId="77777777" w:rsidR="009329A8" w:rsidRPr="0072477B" w:rsidRDefault="009329A8" w:rsidP="009048C7"/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4788"/>
      </w:tblGrid>
      <w:tr w:rsidR="00184835" w:rsidRPr="0072477B" w14:paraId="397CB479" w14:textId="77777777" w:rsidTr="00184835">
        <w:tc>
          <w:tcPr>
            <w:tcW w:w="6228" w:type="dxa"/>
            <w:shd w:val="clear" w:color="auto" w:fill="auto"/>
          </w:tcPr>
          <w:p w14:paraId="4B35A742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Name and Address of Title Insurance Company:  </w:t>
            </w:r>
          </w:p>
        </w:tc>
        <w:tc>
          <w:tcPr>
            <w:tcW w:w="4788" w:type="dxa"/>
            <w:shd w:val="clear" w:color="auto" w:fill="auto"/>
          </w:tcPr>
          <w:p w14:paraId="645E7840" w14:textId="77777777" w:rsidR="00184835" w:rsidRPr="0072477B" w:rsidRDefault="00184835" w:rsidP="00184835">
            <w:pPr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Stewart Title Insurance Company</w:t>
            </w:r>
          </w:p>
          <w:p w14:paraId="173810F6" w14:textId="77777777" w:rsidR="00184835" w:rsidRPr="0072477B" w:rsidRDefault="00184835" w:rsidP="00184835">
            <w:pPr>
              <w:ind w:left="540" w:firstLine="72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2 Grand Central Tower</w:t>
            </w:r>
          </w:p>
          <w:p w14:paraId="5CEF5B72" w14:textId="77777777" w:rsidR="00184835" w:rsidRPr="0072477B" w:rsidRDefault="00184835" w:rsidP="00184835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140 East 45</w:t>
            </w:r>
            <w:r w:rsidRPr="0072477B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72477B">
              <w:rPr>
                <w:rFonts w:ascii="Arial" w:hAnsi="Arial" w:cs="Arial"/>
                <w:sz w:val="20"/>
              </w:rPr>
              <w:t xml:space="preserve"> Street, 33</w:t>
            </w:r>
            <w:r w:rsidRPr="0072477B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72477B">
              <w:rPr>
                <w:rFonts w:ascii="Arial" w:hAnsi="Arial" w:cs="Arial"/>
                <w:sz w:val="20"/>
              </w:rPr>
              <w:t xml:space="preserve"> Floor</w:t>
            </w:r>
          </w:p>
          <w:p w14:paraId="65941973" w14:textId="77777777" w:rsidR="00184835" w:rsidRPr="0072477B" w:rsidRDefault="00184835" w:rsidP="00184835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 xml:space="preserve"> New York, NY 10017</w:t>
            </w:r>
          </w:p>
          <w:p w14:paraId="7DA14656" w14:textId="77777777" w:rsidR="00184835" w:rsidRPr="0072477B" w:rsidRDefault="00184835" w:rsidP="00184835">
            <w:pPr>
              <w:ind w:left="360"/>
              <w:jc w:val="both"/>
              <w:rPr>
                <w:rFonts w:ascii="Arial" w:hAnsi="Arial" w:cs="Arial"/>
                <w:szCs w:val="22"/>
              </w:rPr>
            </w:pPr>
          </w:p>
          <w:p w14:paraId="2F145139" w14:textId="77777777" w:rsidR="00184835" w:rsidRPr="0072477B" w:rsidRDefault="00184835" w:rsidP="00184835">
            <w:pPr>
              <w:tabs>
                <w:tab w:val="left" w:pos="1294"/>
                <w:tab w:val="left" w:pos="3600"/>
                <w:tab w:val="left" w:pos="5040"/>
              </w:tabs>
              <w:rPr>
                <w:rFonts w:ascii="Arial" w:hAnsi="Arial" w:cs="Arial"/>
                <w:sz w:val="20"/>
              </w:rPr>
            </w:pPr>
          </w:p>
        </w:tc>
      </w:tr>
      <w:tr w:rsidR="00184835" w:rsidRPr="0072477B" w14:paraId="001E8B24" w14:textId="77777777" w:rsidTr="00184835">
        <w:trPr>
          <w:trHeight w:val="558"/>
        </w:trPr>
        <w:tc>
          <w:tcPr>
            <w:tcW w:w="6228" w:type="dxa"/>
            <w:shd w:val="clear" w:color="auto" w:fill="auto"/>
          </w:tcPr>
          <w:p w14:paraId="00246BB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1044F239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File Number: </w:t>
            </w:r>
            <w:r w:rsidRPr="0072477B">
              <w:rPr>
                <w:rFonts w:ascii="Arial" w:hAnsi="Arial" w:cs="Arial"/>
                <w:sz w:val="20"/>
                <w:u w:val="single"/>
              </w:rPr>
              <w:t xml:space="preserve">                             </w:t>
            </w:r>
          </w:p>
        </w:tc>
        <w:tc>
          <w:tcPr>
            <w:tcW w:w="4788" w:type="dxa"/>
            <w:shd w:val="clear" w:color="auto" w:fill="auto"/>
          </w:tcPr>
          <w:p w14:paraId="400D24AA" w14:textId="77777777" w:rsidR="00184835" w:rsidRPr="0072477B" w:rsidRDefault="00184835" w:rsidP="00184835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                                 </w:t>
            </w:r>
          </w:p>
          <w:p w14:paraId="53445931" w14:textId="77777777" w:rsidR="00184835" w:rsidRPr="0072477B" w:rsidRDefault="00184835" w:rsidP="00184835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Number: M-8932-</w:t>
            </w:r>
            <w:r w:rsidRPr="0072477B">
              <w:rPr>
                <w:rFonts w:ascii="Arial" w:hAnsi="Arial" w:cs="Arial"/>
                <w:sz w:val="20"/>
              </w:rPr>
              <w:t>_____________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                    </w:t>
            </w:r>
          </w:p>
        </w:tc>
      </w:tr>
      <w:tr w:rsidR="00184835" w:rsidRPr="0072477B" w14:paraId="71809E75" w14:textId="77777777" w:rsidTr="00184835">
        <w:tc>
          <w:tcPr>
            <w:tcW w:w="6228" w:type="dxa"/>
            <w:shd w:val="clear" w:color="auto" w:fill="auto"/>
          </w:tcPr>
          <w:p w14:paraId="2ECC8B7E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78102914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Amount of Insurance: </w:t>
            </w:r>
            <w:r w:rsidRPr="0072477B">
              <w:rPr>
                <w:rFonts w:ascii="Arial" w:hAnsi="Arial" w:cs="Arial"/>
                <w:sz w:val="20"/>
                <w:u w:val="single"/>
              </w:rPr>
              <w:t xml:space="preserve">                              </w:t>
            </w:r>
          </w:p>
        </w:tc>
        <w:tc>
          <w:tcPr>
            <w:tcW w:w="4788" w:type="dxa"/>
            <w:shd w:val="clear" w:color="auto" w:fill="auto"/>
          </w:tcPr>
          <w:p w14:paraId="1F04D75C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                                </w:t>
            </w:r>
          </w:p>
          <w:p w14:paraId="17C697E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Premium: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  <w:p w14:paraId="38BE243A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184835" w:rsidRPr="0072477B" w14:paraId="5C177D02" w14:textId="77777777" w:rsidTr="00184835">
        <w:trPr>
          <w:trHeight w:val="288"/>
        </w:trPr>
        <w:tc>
          <w:tcPr>
            <w:tcW w:w="6228" w:type="dxa"/>
            <w:shd w:val="clear" w:color="auto" w:fill="auto"/>
          </w:tcPr>
          <w:p w14:paraId="6E4BE31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Date of Policy: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  <w:proofErr w:type="gramStart"/>
            <w:r w:rsidRPr="0072477B">
              <w:rPr>
                <w:rFonts w:ascii="Arial" w:hAnsi="Arial" w:cs="Arial"/>
                <w:sz w:val="20"/>
              </w:rPr>
              <w:t>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at</w:t>
            </w:r>
            <w:proofErr w:type="gramEnd"/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a.m./p.m.</w:t>
            </w:r>
          </w:p>
        </w:tc>
        <w:tc>
          <w:tcPr>
            <w:tcW w:w="4788" w:type="dxa"/>
            <w:shd w:val="clear" w:color="auto" w:fill="auto"/>
          </w:tcPr>
          <w:p w14:paraId="7053DB78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C239DA8" w14:textId="77777777" w:rsidR="00CC101D" w:rsidRPr="0072477B" w:rsidRDefault="00CC101D">
      <w:pPr>
        <w:tabs>
          <w:tab w:val="left" w:pos="3600"/>
          <w:tab w:val="left" w:pos="5040"/>
        </w:tabs>
        <w:rPr>
          <w:sz w:val="16"/>
        </w:rPr>
      </w:pPr>
    </w:p>
    <w:p w14:paraId="4D63E709" w14:textId="77777777" w:rsidR="00617843" w:rsidRPr="0072477B" w:rsidRDefault="00617843">
      <w:pPr>
        <w:tabs>
          <w:tab w:val="left" w:pos="3600"/>
          <w:tab w:val="left" w:pos="5040"/>
        </w:tabs>
        <w:rPr>
          <w:sz w:val="16"/>
        </w:rPr>
      </w:pPr>
    </w:p>
    <w:p w14:paraId="0CA3162B" w14:textId="77777777" w:rsidR="00617843" w:rsidRPr="0072477B" w:rsidRDefault="00617843">
      <w:pPr>
        <w:tabs>
          <w:tab w:val="left" w:pos="3600"/>
          <w:tab w:val="left" w:pos="5040"/>
        </w:tabs>
        <w:rPr>
          <w:sz w:val="16"/>
        </w:rPr>
      </w:pPr>
    </w:p>
    <w:p w14:paraId="6796378D" w14:textId="77777777" w:rsidR="00CC101D" w:rsidRPr="0072477B" w:rsidRDefault="00315F71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>The Insured is</w:t>
      </w:r>
      <w:r w:rsidR="00CC101D" w:rsidRPr="0072477B">
        <w:rPr>
          <w:rFonts w:ascii="Arial" w:hAnsi="Arial" w:cs="Arial"/>
          <w:sz w:val="20"/>
        </w:rPr>
        <w:t>:</w:t>
      </w:r>
      <w:r w:rsidR="004D6395" w:rsidRPr="0072477B">
        <w:rPr>
          <w:rFonts w:ascii="Arial" w:hAnsi="Arial" w:cs="Arial"/>
          <w:sz w:val="20"/>
        </w:rPr>
        <w:t xml:space="preserve">  </w:t>
      </w:r>
      <w:r w:rsidR="00CC101D" w:rsidRPr="0072477B">
        <w:rPr>
          <w:rFonts w:ascii="Arial" w:hAnsi="Arial" w:cs="Arial"/>
          <w:sz w:val="20"/>
        </w:rPr>
        <w:t>___________</w:t>
      </w:r>
    </w:p>
    <w:p w14:paraId="08DE0474" w14:textId="77777777" w:rsidR="0025794D" w:rsidRPr="0072477B" w:rsidRDefault="0025794D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14:paraId="485D7CA7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estate or interest in the </w:t>
      </w:r>
      <w:r w:rsidR="00200365" w:rsidRPr="0072477B">
        <w:rPr>
          <w:rFonts w:ascii="Arial" w:hAnsi="Arial" w:cs="Arial"/>
          <w:sz w:val="20"/>
        </w:rPr>
        <w:t xml:space="preserve">Land </w:t>
      </w:r>
      <w:r w:rsidRPr="0072477B">
        <w:rPr>
          <w:rFonts w:ascii="Arial" w:hAnsi="Arial" w:cs="Arial"/>
          <w:sz w:val="20"/>
        </w:rPr>
        <w:t>encumbered by the Insured Mortgage is: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4583FA72" w14:textId="77777777" w:rsidR="00CC101D" w:rsidRPr="0072477B" w:rsidRDefault="00CC101D">
      <w:pPr>
        <w:tabs>
          <w:tab w:val="left" w:pos="3600"/>
          <w:tab w:val="left" w:pos="5040"/>
        </w:tabs>
        <w:rPr>
          <w:rFonts w:ascii="Arial" w:hAnsi="Arial" w:cs="Arial"/>
          <w:sz w:val="20"/>
        </w:rPr>
      </w:pPr>
    </w:p>
    <w:p w14:paraId="732BB0D7" w14:textId="77777777" w:rsidR="0025794D" w:rsidRPr="0072477B" w:rsidRDefault="0025794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</w:t>
      </w:r>
      <w:r w:rsidR="00CC101D" w:rsidRPr="0072477B">
        <w:rPr>
          <w:rFonts w:ascii="Arial" w:hAnsi="Arial" w:cs="Arial"/>
          <w:sz w:val="20"/>
        </w:rPr>
        <w:t xml:space="preserve">Title </w:t>
      </w:r>
      <w:r w:rsidRPr="0072477B">
        <w:rPr>
          <w:rFonts w:ascii="Arial" w:hAnsi="Arial" w:cs="Arial"/>
          <w:sz w:val="20"/>
        </w:rPr>
        <w:t>encumbered by the Insured Mortgage is vested in:</w:t>
      </w:r>
      <w:r w:rsidR="004D6395" w:rsidRPr="0072477B">
        <w:rPr>
          <w:rFonts w:ascii="Arial" w:hAnsi="Arial" w:cs="Arial"/>
          <w:sz w:val="20"/>
        </w:rPr>
        <w:t xml:space="preserve"> </w:t>
      </w:r>
      <w:r w:rsidR="00CC101D" w:rsidRPr="0072477B">
        <w:rPr>
          <w:rFonts w:ascii="Arial" w:hAnsi="Arial" w:cs="Arial"/>
          <w:sz w:val="20"/>
        </w:rPr>
        <w:t>_________</w:t>
      </w:r>
      <w:r w:rsidR="004D6395" w:rsidRPr="0072477B">
        <w:rPr>
          <w:rFonts w:ascii="Arial" w:hAnsi="Arial" w:cs="Arial"/>
          <w:sz w:val="20"/>
        </w:rPr>
        <w:t>____</w:t>
      </w:r>
    </w:p>
    <w:p w14:paraId="6E2C289B" w14:textId="77777777" w:rsidR="004D6395" w:rsidRPr="0072477B" w:rsidRDefault="004D6395" w:rsidP="004D6395">
      <w:p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</w:p>
    <w:p w14:paraId="2F1EAFEE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</w:t>
      </w:r>
      <w:r w:rsidR="00211C36" w:rsidRPr="0072477B">
        <w:rPr>
          <w:rFonts w:ascii="Arial" w:hAnsi="Arial" w:cs="Arial"/>
          <w:sz w:val="20"/>
        </w:rPr>
        <w:t>I</w:t>
      </w:r>
      <w:r w:rsidRPr="0072477B">
        <w:rPr>
          <w:rFonts w:ascii="Arial" w:hAnsi="Arial" w:cs="Arial"/>
          <w:sz w:val="20"/>
        </w:rPr>
        <w:t>nsured Mortgage and its assignments, if any, are described as follows: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47500D69" w14:textId="77777777" w:rsidR="0025794D" w:rsidRPr="0072477B" w:rsidRDefault="0025794D">
      <w:pPr>
        <w:numPr>
          <w:ilvl w:val="12"/>
          <w:numId w:val="0"/>
        </w:numPr>
        <w:tabs>
          <w:tab w:val="left" w:pos="2880"/>
          <w:tab w:val="left" w:pos="360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14:paraId="651F47B7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>The Land is described as follows: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7C0F17C3" w14:textId="77777777" w:rsidR="00EB4921" w:rsidRPr="0072477B" w:rsidRDefault="00EB4921">
      <w:pPr>
        <w:ind w:left="360"/>
        <w:rPr>
          <w:rFonts w:ascii="Arial" w:hAnsi="Arial" w:cs="Arial"/>
          <w:sz w:val="20"/>
        </w:rPr>
      </w:pPr>
    </w:p>
    <w:p w14:paraId="6A0F7D56" w14:textId="77777777" w:rsidR="004D6395" w:rsidRPr="0072477B" w:rsidRDefault="004D6395" w:rsidP="004D6395">
      <w:pPr>
        <w:rPr>
          <w:rFonts w:ascii="Arial" w:hAnsi="Arial" w:cs="Arial"/>
          <w:szCs w:val="22"/>
        </w:rPr>
      </w:pPr>
      <w:r w:rsidRPr="0072477B">
        <w:rPr>
          <w:rFonts w:ascii="Arial" w:hAnsi="Arial" w:cs="Arial"/>
          <w:b/>
          <w:bCs/>
          <w:sz w:val="20"/>
        </w:rPr>
        <w:t>[6</w:t>
      </w:r>
      <w:r w:rsidRPr="0072477B">
        <w:rPr>
          <w:rFonts w:ascii="Arial" w:hAnsi="Arial" w:cs="Arial"/>
          <w:szCs w:val="22"/>
        </w:rPr>
        <w:t xml:space="preserve">.  This policy incorporates by reference the endorsements designated below, adopted by the [American Land Title </w:t>
      </w:r>
      <w:proofErr w:type="gramStart"/>
      <w:r w:rsidRPr="0072477B">
        <w:rPr>
          <w:rFonts w:ascii="Arial" w:hAnsi="Arial" w:cs="Arial"/>
          <w:szCs w:val="22"/>
        </w:rPr>
        <w:t>Association][</w:t>
      </w:r>
      <w:proofErr w:type="gramEnd"/>
      <w:r w:rsidRPr="0072477B">
        <w:rPr>
          <w:rFonts w:ascii="Arial" w:hAnsi="Arial" w:cs="Arial"/>
          <w:szCs w:val="22"/>
        </w:rPr>
        <w:t>_________________] as of the Date of Policy:] </w:t>
      </w:r>
    </w:p>
    <w:p w14:paraId="6F4842DA" w14:textId="77777777" w:rsidR="00EB4921" w:rsidRPr="0072477B" w:rsidRDefault="00EB4921">
      <w:pPr>
        <w:ind w:left="360"/>
        <w:rPr>
          <w:rFonts w:ascii="Arial" w:hAnsi="Arial" w:cs="Arial"/>
          <w:sz w:val="20"/>
        </w:rPr>
      </w:pPr>
    </w:p>
    <w:p w14:paraId="423993A4" w14:textId="77777777" w:rsidR="00CC101D" w:rsidRPr="0072477B" w:rsidRDefault="00CC101D">
      <w:pPr>
        <w:tabs>
          <w:tab w:val="left" w:pos="3600"/>
          <w:tab w:val="left" w:pos="5040"/>
        </w:tabs>
        <w:rPr>
          <w:rFonts w:ascii="Arial" w:hAnsi="Arial" w:cs="Arial"/>
          <w:b/>
          <w:bCs/>
          <w:sz w:val="20"/>
        </w:rPr>
      </w:pPr>
    </w:p>
    <w:p w14:paraId="35E1CA87" w14:textId="77777777" w:rsidR="00135907" w:rsidRPr="0072477B" w:rsidRDefault="00135907">
      <w:pPr>
        <w:tabs>
          <w:tab w:val="left" w:pos="3600"/>
          <w:tab w:val="left" w:pos="5040"/>
        </w:tabs>
        <w:rPr>
          <w:rFonts w:ascii="Arial" w:hAnsi="Arial" w:cs="Arial"/>
          <w:sz w:val="20"/>
        </w:rPr>
        <w:sectPr w:rsidR="00135907" w:rsidRPr="0072477B" w:rsidSect="009329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71"/>
        </w:sectPr>
      </w:pPr>
    </w:p>
    <w:p w14:paraId="32236F9D" w14:textId="77777777" w:rsidR="009048C7" w:rsidRPr="0072477B" w:rsidRDefault="009048C7">
      <w:pPr>
        <w:tabs>
          <w:tab w:val="left" w:pos="3600"/>
          <w:tab w:val="left" w:pos="5040"/>
        </w:tabs>
        <w:rPr>
          <w:sz w:val="16"/>
        </w:rPr>
      </w:pPr>
    </w:p>
    <w:p w14:paraId="147DBA52" w14:textId="77777777" w:rsidR="000049BE" w:rsidRPr="0072477B" w:rsidRDefault="000049BE" w:rsidP="000049B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0049BE" w:rsidRPr="0072477B" w14:paraId="4E6BB06A" w14:textId="77777777" w:rsidTr="00197F7A">
        <w:trPr>
          <w:trHeight w:val="261"/>
        </w:trPr>
        <w:tc>
          <w:tcPr>
            <w:tcW w:w="5400" w:type="dxa"/>
          </w:tcPr>
          <w:p w14:paraId="36619EED" w14:textId="77777777" w:rsidR="000049BE" w:rsidRPr="0072477B" w:rsidRDefault="000049BE" w:rsidP="00DB53CE">
            <w:pPr>
              <w:ind w:hanging="108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File N</w:t>
            </w:r>
            <w:r w:rsidR="005E1E2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5400" w:type="dxa"/>
          </w:tcPr>
          <w:p w14:paraId="5A1ABA58" w14:textId="77777777" w:rsidR="000049BE" w:rsidRPr="0072477B" w:rsidRDefault="000049BE" w:rsidP="005F4CC5">
            <w:pPr>
              <w:ind w:left="934"/>
              <w:jc w:val="right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40030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M-</w:t>
            </w:r>
            <w:r w:rsidR="004D6395" w:rsidRPr="0072477B">
              <w:rPr>
                <w:rFonts w:ascii="Arial" w:hAnsi="Arial" w:cs="Arial"/>
                <w:b/>
                <w:bCs/>
                <w:sz w:val="20"/>
              </w:rPr>
              <w:t>8932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145BA24F" w14:textId="211B0750" w:rsidR="009048C7" w:rsidRPr="0072477B" w:rsidRDefault="009048C7" w:rsidP="009048C7">
      <w:pPr>
        <w:pStyle w:val="Heading2"/>
        <w:rPr>
          <w:sz w:val="24"/>
        </w:rPr>
      </w:pPr>
    </w:p>
    <w:p w14:paraId="1A6E7556" w14:textId="77777777" w:rsidR="000711D1" w:rsidRPr="0072477B" w:rsidRDefault="000711D1" w:rsidP="000711D1"/>
    <w:p w14:paraId="1A982668" w14:textId="77777777" w:rsidR="009048C7" w:rsidRPr="0072477B" w:rsidRDefault="009048C7" w:rsidP="009048C7">
      <w:pPr>
        <w:pStyle w:val="Heading2"/>
        <w:rPr>
          <w:b/>
          <w:bCs/>
          <w:sz w:val="20"/>
        </w:rPr>
      </w:pPr>
      <w:r w:rsidRPr="0072477B">
        <w:rPr>
          <w:b/>
          <w:bCs/>
          <w:sz w:val="20"/>
        </w:rPr>
        <w:t>EXCEPTIONS FROM COVERAGE</w:t>
      </w:r>
    </w:p>
    <w:p w14:paraId="5A06262B" w14:textId="77777777" w:rsidR="007A4BA3" w:rsidRPr="0072477B" w:rsidRDefault="007A4BA3" w:rsidP="007A4BA3"/>
    <w:p w14:paraId="38F316EA" w14:textId="77777777" w:rsidR="009048C7" w:rsidRPr="0072477B" w:rsidRDefault="009048C7" w:rsidP="009048C7">
      <w:pPr>
        <w:pStyle w:val="BodyText"/>
        <w:rPr>
          <w:sz w:val="16"/>
        </w:rPr>
      </w:pPr>
    </w:p>
    <w:p w14:paraId="60C2D9EF" w14:textId="77777777" w:rsidR="004F0907" w:rsidRPr="0072477B" w:rsidRDefault="004F0907" w:rsidP="004F0907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72477B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72477B">
        <w:rPr>
          <w:b/>
          <w:kern w:val="16"/>
          <w:sz w:val="20"/>
          <w:szCs w:val="20"/>
        </w:rPr>
        <w:t xml:space="preserve"> in Schedule B </w:t>
      </w:r>
      <w:r w:rsidRPr="0072477B">
        <w:rPr>
          <w:rFonts w:cs="Calibri"/>
          <w:b/>
          <w:kern w:val="16"/>
          <w:sz w:val="20"/>
          <w:szCs w:val="20"/>
        </w:rPr>
        <w:t>as if each Discriminatory Covenant is redacted, repudiated, removed, and not republished or recirculated. Only the remaining provisions of the document are excepted from coverage.</w:t>
      </w:r>
    </w:p>
    <w:p w14:paraId="2E2F983E" w14:textId="77777777" w:rsidR="004F0907" w:rsidRPr="0072477B" w:rsidRDefault="004F0907" w:rsidP="004F0907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</w:p>
    <w:p w14:paraId="72F04402" w14:textId="77777777" w:rsidR="00A55D5A" w:rsidRPr="007073BF" w:rsidRDefault="004F0907" w:rsidP="007073BF">
      <w:pPr>
        <w:pStyle w:val="NormalWeb"/>
        <w:spacing w:before="0" w:beforeAutospacing="0" w:after="0" w:afterAutospacing="0"/>
        <w:ind w:right="-10"/>
        <w:rPr>
          <w:kern w:val="16"/>
          <w:sz w:val="20"/>
          <w:szCs w:val="20"/>
        </w:rPr>
      </w:pPr>
      <w:r w:rsidRPr="0072477B">
        <w:rPr>
          <w:rFonts w:cs="Calibri"/>
          <w:kern w:val="16"/>
          <w:sz w:val="20"/>
          <w:szCs w:val="20"/>
        </w:rPr>
        <w:t>This</w:t>
      </w:r>
      <w:r w:rsidRPr="0072477B">
        <w:rPr>
          <w:kern w:val="16"/>
          <w:sz w:val="20"/>
          <w:szCs w:val="20"/>
        </w:rPr>
        <w:t xml:space="preserve"> policy does not insure against loss or damage and the Company will not pay costs, </w:t>
      </w:r>
      <w:r w:rsidRPr="0072477B">
        <w:rPr>
          <w:rFonts w:cs="Calibri"/>
          <w:kern w:val="16"/>
          <w:sz w:val="20"/>
          <w:szCs w:val="20"/>
        </w:rPr>
        <w:t>attorneys’</w:t>
      </w:r>
      <w:r w:rsidRPr="0072477B">
        <w:rPr>
          <w:kern w:val="16"/>
          <w:sz w:val="20"/>
          <w:szCs w:val="20"/>
        </w:rPr>
        <w:t xml:space="preserve"> fees, or expenses </w:t>
      </w:r>
      <w:r w:rsidRPr="0072477B">
        <w:rPr>
          <w:rFonts w:cs="Calibri"/>
          <w:kern w:val="16"/>
          <w:sz w:val="20"/>
          <w:szCs w:val="20"/>
        </w:rPr>
        <w:t>resulting from the terms and conditions of any lease or easement identified in Schedule A, and the following matters:</w:t>
      </w:r>
    </w:p>
    <w:p w14:paraId="066DF77E" w14:textId="77777777" w:rsidR="00A55D5A" w:rsidRDefault="00A55D5A" w:rsidP="00A55D5A">
      <w:pPr>
        <w:widowControl w:val="0"/>
        <w:jc w:val="both"/>
        <w:rPr>
          <w:rFonts w:ascii="Arial" w:hAnsi="Arial" w:cs="Arial"/>
          <w:sz w:val="20"/>
        </w:rPr>
      </w:pPr>
    </w:p>
    <w:p w14:paraId="43BC4C81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Rights of tenants.</w:t>
      </w:r>
    </w:p>
    <w:p w14:paraId="29CFBF64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Rights of parties in possession.</w:t>
      </w:r>
    </w:p>
    <w:p w14:paraId="21EE2098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Taxes, tax liens, tax sales, water rates, sewer rents and assessments set forth in schedule herein.</w:t>
      </w:r>
    </w:p>
    <w:p w14:paraId="476522B6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 xml:space="preserve">Mortgage(s) held </w:t>
      </w:r>
      <w:proofErr w:type="gramStart"/>
      <w:r w:rsidRPr="00591C6D">
        <w:rPr>
          <w:rFonts w:ascii="Arial" w:hAnsi="Arial" w:cs="Arial"/>
          <w:sz w:val="20"/>
          <w:szCs w:val="24"/>
        </w:rPr>
        <w:t>by:</w:t>
      </w:r>
      <w:proofErr w:type="gramEnd"/>
      <w:r>
        <w:rPr>
          <w:rFonts w:ascii="Arial" w:hAnsi="Arial" w:cs="Arial"/>
          <w:sz w:val="20"/>
          <w:szCs w:val="24"/>
        </w:rPr>
        <w:t xml:space="preserve"> [insert]</w:t>
      </w:r>
    </w:p>
    <w:p w14:paraId="0DF1828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Covenants, conditions, easements, leases, agreements of record, as follows: </w:t>
      </w:r>
      <w:r>
        <w:rPr>
          <w:rFonts w:ascii="Arial" w:hAnsi="Arial" w:cs="Arial"/>
          <w:sz w:val="20"/>
          <w:szCs w:val="24"/>
        </w:rPr>
        <w:t>[insert]</w:t>
      </w:r>
      <w:r w:rsidRPr="00591C6D">
        <w:rPr>
          <w:rFonts w:ascii="Arial" w:hAnsi="Arial" w:cs="Arial"/>
          <w:sz w:val="20"/>
          <w:szCs w:val="24"/>
        </w:rPr>
        <w:t xml:space="preserve">         </w:t>
      </w:r>
    </w:p>
    <w:p w14:paraId="05282EF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Unless a survey satisfactory to the company is provided, the policy will be subject to any state of facts an accurate survey would show.</w:t>
      </w:r>
    </w:p>
    <w:p w14:paraId="719D56C5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Taxes due at date of policy.</w:t>
      </w:r>
    </w:p>
    <w:p w14:paraId="3C16BC8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Judgments and liens vs (parties)</w:t>
      </w:r>
    </w:p>
    <w:p w14:paraId="4F4A5AEF" w14:textId="77777777" w:rsidR="00A55D5A" w:rsidRPr="003B7784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  <w:sectPr w:rsidR="00A55D5A" w:rsidRPr="003B7784" w:rsidSect="00A55D5A">
          <w:headerReference w:type="default" r:id="rId17"/>
          <w:footerReference w:type="default" r:id="rId18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71"/>
        </w:sectPr>
      </w:pPr>
      <w:r w:rsidRPr="00591C6D">
        <w:rPr>
          <w:rFonts w:ascii="Arial" w:hAnsi="Arial" w:cs="Arial"/>
          <w:sz w:val="20"/>
          <w:szCs w:val="24"/>
        </w:rPr>
        <w:t>Notes and matters depicted on filed map</w:t>
      </w:r>
      <w:proofErr w:type="gramStart"/>
      <w:r w:rsidRPr="00591C6D">
        <w:rPr>
          <w:rFonts w:ascii="Arial" w:hAnsi="Arial" w:cs="Arial"/>
          <w:sz w:val="20"/>
          <w:szCs w:val="24"/>
        </w:rPr>
        <w:t xml:space="preserve">: </w:t>
      </w:r>
      <w:r>
        <w:rPr>
          <w:rFonts w:ascii="Arial" w:hAnsi="Arial" w:cs="Arial"/>
          <w:sz w:val="20"/>
          <w:szCs w:val="24"/>
        </w:rPr>
        <w:t xml:space="preserve"> [</w:t>
      </w:r>
      <w:proofErr w:type="gramEnd"/>
      <w:r>
        <w:rPr>
          <w:rFonts w:ascii="Arial" w:hAnsi="Arial" w:cs="Arial"/>
          <w:sz w:val="20"/>
          <w:szCs w:val="24"/>
        </w:rPr>
        <w:t>insert]</w:t>
      </w:r>
    </w:p>
    <w:p w14:paraId="728F53E5" w14:textId="77777777" w:rsidR="00A55D5A" w:rsidRPr="0072477B" w:rsidRDefault="00A55D5A" w:rsidP="004F0907">
      <w:pPr>
        <w:widowControl w:val="0"/>
        <w:tabs>
          <w:tab w:val="left" w:pos="3600"/>
          <w:tab w:val="left" w:pos="5040"/>
        </w:tabs>
        <w:jc w:val="both"/>
        <w:rPr>
          <w:b/>
          <w:bCs/>
          <w:sz w:val="20"/>
        </w:rPr>
        <w:sectPr w:rsidR="00A55D5A" w:rsidRPr="0072477B" w:rsidSect="00DB53CE">
          <w:headerReference w:type="default" r:id="rId19"/>
          <w:footerReference w:type="default" r:id="rId20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71"/>
        </w:sectPr>
      </w:pPr>
    </w:p>
    <w:p w14:paraId="7F92668F" w14:textId="77777777" w:rsidR="009048C7" w:rsidRPr="0072477B" w:rsidRDefault="009048C7" w:rsidP="009048C7">
      <w:pPr>
        <w:rPr>
          <w:b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5653"/>
        <w:gridCol w:w="5255"/>
      </w:tblGrid>
      <w:tr w:rsidR="009048C7" w:rsidRPr="0072477B" w14:paraId="16AE3714" w14:textId="77777777" w:rsidTr="00DB53CE">
        <w:tc>
          <w:tcPr>
            <w:tcW w:w="2591" w:type="pct"/>
          </w:tcPr>
          <w:p w14:paraId="2E756B38" w14:textId="77777777" w:rsidR="009048C7" w:rsidRPr="0072477B" w:rsidRDefault="009048C7" w:rsidP="00DB53CE">
            <w:pPr>
              <w:ind w:hanging="108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File N</w:t>
            </w:r>
            <w:r w:rsidR="005E1E2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2409" w:type="pct"/>
          </w:tcPr>
          <w:p w14:paraId="699F1324" w14:textId="77777777" w:rsidR="009048C7" w:rsidRPr="0072477B" w:rsidRDefault="009048C7" w:rsidP="005F4CC5">
            <w:pPr>
              <w:ind w:left="896"/>
              <w:jc w:val="right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40030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 M-</w:t>
            </w:r>
            <w:r w:rsidR="00DA6A99" w:rsidRPr="0072477B">
              <w:rPr>
                <w:rFonts w:ascii="Arial" w:hAnsi="Arial" w:cs="Arial"/>
                <w:b/>
                <w:bCs/>
                <w:sz w:val="20"/>
              </w:rPr>
              <w:t>8932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3483BC6E" w14:textId="77777777" w:rsidR="009048C7" w:rsidRPr="0072477B" w:rsidRDefault="009048C7" w:rsidP="009048C7">
      <w:pPr>
        <w:pStyle w:val="BodyText"/>
      </w:pPr>
    </w:p>
    <w:p w14:paraId="3CE08A59" w14:textId="77777777" w:rsidR="001201D8" w:rsidRPr="001201D8" w:rsidRDefault="001201D8" w:rsidP="001201D8">
      <w:pPr>
        <w:suppressAutoHyphens/>
        <w:ind w:right="-10"/>
        <w:rPr>
          <w:rFonts w:ascii="Arial" w:hAnsi="Arial" w:cs="Arial"/>
          <w:b/>
          <w:kern w:val="16"/>
          <w:sz w:val="20"/>
        </w:rPr>
      </w:pPr>
      <w:r w:rsidRPr="0072477B">
        <w:rPr>
          <w:rFonts w:ascii="Arial" w:eastAsia="Arial" w:hAnsi="Arial" w:cs="Arial"/>
          <w:kern w:val="16"/>
          <w:sz w:val="20"/>
        </w:rPr>
        <w:t xml:space="preserve">Covered Risk 10 </w:t>
      </w:r>
      <w:r w:rsidRPr="0072477B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72477B">
        <w:rPr>
          <w:rFonts w:ascii="Arial" w:eastAsia="Arial" w:hAnsi="Arial" w:cs="Arial"/>
          <w:kern w:val="16"/>
          <w:sz w:val="20"/>
        </w:rPr>
        <w:t xml:space="preserve">by the Insured by reason of the lack of priority of </w:t>
      </w:r>
      <w:r w:rsidRPr="0072477B">
        <w:rPr>
          <w:rFonts w:ascii="Arial" w:hAnsi="Arial" w:cs="Arial"/>
          <w:kern w:val="16"/>
          <w:sz w:val="20"/>
        </w:rPr>
        <w:t>the lien of the Insured Mortgage</w:t>
      </w:r>
      <w:r w:rsidRPr="0072477B">
        <w:rPr>
          <w:rFonts w:ascii="Arial" w:eastAsia="Arial" w:hAnsi="Arial" w:cs="Arial"/>
          <w:kern w:val="16"/>
          <w:sz w:val="20"/>
        </w:rPr>
        <w:t xml:space="preserve"> over the matters listed in Part II, subject to the terms and </w:t>
      </w:r>
      <w:r w:rsidRPr="0072477B">
        <w:rPr>
          <w:rFonts w:ascii="Arial" w:hAnsi="Arial" w:cs="Arial"/>
          <w:kern w:val="16"/>
          <w:sz w:val="20"/>
        </w:rPr>
        <w:t xml:space="preserve">conditions </w:t>
      </w:r>
      <w:r w:rsidRPr="0072477B">
        <w:rPr>
          <w:rFonts w:ascii="Arial" w:eastAsia="Arial" w:hAnsi="Arial" w:cs="Arial"/>
          <w:kern w:val="16"/>
          <w:sz w:val="20"/>
        </w:rPr>
        <w:t>of any subordination provision in a matter listed in Part II</w:t>
      </w:r>
      <w:r w:rsidRPr="0072477B">
        <w:rPr>
          <w:rFonts w:ascii="Arial" w:hAnsi="Arial" w:cs="Arial"/>
          <w:kern w:val="16"/>
          <w:sz w:val="20"/>
        </w:rPr>
        <w:t>:</w:t>
      </w:r>
    </w:p>
    <w:p w14:paraId="0D284FA0" w14:textId="77777777" w:rsidR="001201D8" w:rsidRPr="001201D8" w:rsidRDefault="001201D8" w:rsidP="001201D8">
      <w:pPr>
        <w:suppressAutoHyphens/>
        <w:ind w:right="-10"/>
        <w:jc w:val="both"/>
        <w:rPr>
          <w:b/>
          <w:kern w:val="16"/>
          <w:sz w:val="20"/>
        </w:rPr>
      </w:pPr>
    </w:p>
    <w:p w14:paraId="5E83780D" w14:textId="77777777" w:rsidR="009048C7" w:rsidRPr="001201D8" w:rsidRDefault="009048C7" w:rsidP="001201D8">
      <w:pPr>
        <w:pStyle w:val="BodyText"/>
        <w:rPr>
          <w:rFonts w:ascii="Arial" w:hAnsi="Arial" w:cs="Arial"/>
          <w:b w:val="0"/>
          <w:bCs w:val="0"/>
          <w:sz w:val="20"/>
        </w:rPr>
      </w:pPr>
    </w:p>
    <w:sectPr w:rsidR="009048C7" w:rsidRPr="001201D8" w:rsidSect="00DB53CE">
      <w:headerReference w:type="default" r:id="rId21"/>
      <w:footerReference w:type="default" r:id="rId22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4FF5" w14:textId="77777777" w:rsidR="00CC101D" w:rsidRDefault="00CC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96F99" w14:textId="77777777" w:rsidR="00CC101D" w:rsidRDefault="00CC1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B98F" w14:textId="77777777" w:rsidR="00DB53CE" w:rsidRPr="00147719" w:rsidRDefault="00DB53CE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147719">
      <w:rPr>
        <w:rFonts w:ascii="Arial" w:hAnsi="Arial" w:cs="Arial"/>
        <w:sz w:val="16"/>
        <w:szCs w:val="16"/>
      </w:rPr>
      <w:t>File No.: ______________________</w:t>
    </w:r>
  </w:p>
  <w:p w14:paraId="4F948EFF" w14:textId="77777777" w:rsidR="00184835" w:rsidRPr="00147719" w:rsidRDefault="0018483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147719">
      <w:rPr>
        <w:rFonts w:ascii="Arial" w:hAnsi="Arial" w:cs="Arial"/>
        <w:sz w:val="16"/>
        <w:szCs w:val="16"/>
      </w:rPr>
      <w:t xml:space="preserve">8932 NY </w:t>
    </w:r>
    <w:r w:rsidR="00DB53CE" w:rsidRPr="00147719">
      <w:rPr>
        <w:rFonts w:ascii="Arial" w:hAnsi="Arial" w:cs="Arial"/>
        <w:sz w:val="16"/>
        <w:szCs w:val="16"/>
      </w:rPr>
      <w:t xml:space="preserve">ALTA Loan Policy </w:t>
    </w:r>
    <w:r w:rsidR="00C93737" w:rsidRPr="00147719">
      <w:rPr>
        <w:rFonts w:ascii="Arial" w:hAnsi="Arial" w:cs="Arial"/>
        <w:sz w:val="16"/>
        <w:szCs w:val="16"/>
      </w:rPr>
      <w:t xml:space="preserve">of Title Insurance </w:t>
    </w:r>
    <w:r w:rsidRPr="00147719">
      <w:rPr>
        <w:rFonts w:ascii="Arial" w:hAnsi="Arial" w:cs="Arial"/>
        <w:sz w:val="16"/>
        <w:szCs w:val="16"/>
      </w:rPr>
      <w:t xml:space="preserve">2021 </w:t>
    </w:r>
    <w:r w:rsidR="00603F2A" w:rsidRPr="00147719">
      <w:rPr>
        <w:rFonts w:ascii="Arial" w:hAnsi="Arial" w:cs="Arial"/>
        <w:sz w:val="16"/>
        <w:szCs w:val="16"/>
      </w:rPr>
      <w:t>Schedule</w:t>
    </w:r>
    <w:r w:rsidR="00180CC5" w:rsidRPr="00147719">
      <w:rPr>
        <w:rFonts w:ascii="Arial" w:hAnsi="Arial" w:cs="Arial"/>
        <w:sz w:val="16"/>
        <w:szCs w:val="16"/>
      </w:rPr>
      <w:t xml:space="preserve"> A</w:t>
    </w:r>
    <w:r w:rsidRPr="00147719">
      <w:rPr>
        <w:rFonts w:ascii="Arial" w:hAnsi="Arial" w:cs="Arial"/>
        <w:sz w:val="16"/>
        <w:szCs w:val="16"/>
      </w:rPr>
      <w:t xml:space="preserve"> (03-08-2024)</w:t>
    </w:r>
  </w:p>
  <w:p w14:paraId="113EA3A2" w14:textId="77777777" w:rsidR="00184835" w:rsidRPr="00147719" w:rsidRDefault="0018483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147719">
      <w:rPr>
        <w:rFonts w:ascii="Arial" w:hAnsi="Arial" w:cs="Arial"/>
        <w:sz w:val="16"/>
        <w:szCs w:val="16"/>
      </w:rPr>
      <w:t xml:space="preserve">Seventh </w:t>
    </w:r>
    <w:r w:rsidR="00543378" w:rsidRPr="00147719">
      <w:rPr>
        <w:rFonts w:ascii="Arial" w:hAnsi="Arial" w:cs="Arial"/>
        <w:sz w:val="16"/>
        <w:szCs w:val="16"/>
      </w:rPr>
      <w:t>R</w:t>
    </w:r>
    <w:r w:rsidRPr="00147719">
      <w:rPr>
        <w:rFonts w:ascii="Arial" w:hAnsi="Arial" w:cs="Arial"/>
        <w:sz w:val="16"/>
        <w:szCs w:val="16"/>
      </w:rPr>
      <w:t>evision (10-01-2024)</w:t>
    </w:r>
  </w:p>
  <w:p w14:paraId="2B182CE8" w14:textId="77777777" w:rsidR="00DB53CE" w:rsidRPr="003167FD" w:rsidRDefault="00DB53CE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147719">
      <w:rPr>
        <w:rFonts w:ascii="Arial" w:hAnsi="Arial" w:cs="Arial"/>
        <w:sz w:val="16"/>
        <w:szCs w:val="16"/>
      </w:rPr>
      <w:t xml:space="preserve">Page </w:t>
    </w:r>
    <w:r w:rsidRPr="00147719">
      <w:rPr>
        <w:rFonts w:ascii="Arial" w:hAnsi="Arial" w:cs="Arial"/>
        <w:sz w:val="16"/>
        <w:szCs w:val="16"/>
      </w:rPr>
      <w:fldChar w:fldCharType="begin"/>
    </w:r>
    <w:r w:rsidRPr="00147719">
      <w:rPr>
        <w:rFonts w:ascii="Arial" w:hAnsi="Arial" w:cs="Arial"/>
        <w:sz w:val="16"/>
        <w:szCs w:val="16"/>
      </w:rPr>
      <w:instrText xml:space="preserve">PAGE </w:instrText>
    </w:r>
    <w:r w:rsidRPr="00147719">
      <w:rPr>
        <w:rFonts w:ascii="Arial" w:hAnsi="Arial" w:cs="Arial"/>
        <w:sz w:val="16"/>
        <w:szCs w:val="16"/>
      </w:rPr>
      <w:fldChar w:fldCharType="separate"/>
    </w:r>
    <w:r w:rsidR="00B514AB" w:rsidRPr="00147719">
      <w:rPr>
        <w:rFonts w:ascii="Arial" w:hAnsi="Arial" w:cs="Arial"/>
        <w:noProof/>
        <w:sz w:val="16"/>
        <w:szCs w:val="16"/>
      </w:rPr>
      <w:t>1</w:t>
    </w:r>
    <w:r w:rsidRPr="00147719">
      <w:rPr>
        <w:rFonts w:ascii="Arial" w:hAnsi="Arial" w:cs="Arial"/>
        <w:sz w:val="16"/>
        <w:szCs w:val="16"/>
      </w:rPr>
      <w:fldChar w:fldCharType="end"/>
    </w:r>
    <w:r w:rsidRPr="00147719">
      <w:rPr>
        <w:rFonts w:ascii="Arial" w:hAnsi="Arial" w:cs="Arial"/>
        <w:sz w:val="16"/>
        <w:szCs w:val="16"/>
      </w:rPr>
      <w:t xml:space="preserve"> of  </w:t>
    </w:r>
    <w:r w:rsidRPr="00147719">
      <w:rPr>
        <w:rFonts w:ascii="Arial" w:hAnsi="Arial" w:cs="Arial"/>
        <w:sz w:val="16"/>
        <w:szCs w:val="16"/>
      </w:rPr>
      <w:fldChar w:fldCharType="begin"/>
    </w:r>
    <w:r w:rsidRPr="00147719">
      <w:rPr>
        <w:rFonts w:ascii="Arial" w:hAnsi="Arial" w:cs="Arial"/>
        <w:sz w:val="16"/>
        <w:szCs w:val="16"/>
      </w:rPr>
      <w:instrText xml:space="preserve">NUMPAGES </w:instrText>
    </w:r>
    <w:r w:rsidRPr="00147719">
      <w:rPr>
        <w:rFonts w:ascii="Arial" w:hAnsi="Arial" w:cs="Arial"/>
        <w:sz w:val="16"/>
        <w:szCs w:val="16"/>
      </w:rPr>
      <w:fldChar w:fldCharType="separate"/>
    </w:r>
    <w:r w:rsidR="00B514AB" w:rsidRPr="00147719">
      <w:rPr>
        <w:rFonts w:ascii="Arial" w:hAnsi="Arial" w:cs="Arial"/>
        <w:noProof/>
        <w:sz w:val="16"/>
        <w:szCs w:val="16"/>
      </w:rPr>
      <w:t>3</w:t>
    </w:r>
    <w:r w:rsidRPr="00147719">
      <w:rPr>
        <w:rFonts w:ascii="Arial" w:hAnsi="Arial" w:cs="Arial"/>
        <w:sz w:val="16"/>
        <w:szCs w:val="16"/>
      </w:rPr>
      <w:fldChar w:fldCharType="end"/>
    </w:r>
  </w:p>
  <w:p w14:paraId="597F9CD1" w14:textId="77777777" w:rsidR="00DB53CE" w:rsidRDefault="00DB53CE" w:rsidP="00DB53CE">
    <w:pPr>
      <w:pStyle w:val="OEDpLegalCondo5"/>
      <w:ind w:right="360"/>
      <w:rPr>
        <w:sz w:val="16"/>
      </w:rPr>
    </w:pPr>
  </w:p>
  <w:p w14:paraId="0FAFE448" w14:textId="77777777" w:rsidR="00E0565F" w:rsidRPr="00E0565F" w:rsidRDefault="00E0565F" w:rsidP="00B22A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D056" w14:textId="77777777" w:rsidR="00AD51D7" w:rsidRDefault="00AD51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B770" w14:textId="77777777" w:rsidR="00A55D5A" w:rsidRPr="00E076D0" w:rsidRDefault="00A55D5A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4C371431" w14:textId="77777777" w:rsidR="00A55D5A" w:rsidRPr="00E076D0" w:rsidRDefault="00A55D5A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8932 NY ALTA Loan Policy of Title Insurance 2021 Schedule BI (03-08-2024)</w:t>
    </w:r>
  </w:p>
  <w:p w14:paraId="780E87D3" w14:textId="77777777" w:rsidR="00A55D5A" w:rsidRPr="00E076D0" w:rsidRDefault="00A55D5A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Seventh </w:t>
    </w:r>
    <w:proofErr w:type="spellStart"/>
    <w:r w:rsidRPr="00E076D0">
      <w:rPr>
        <w:rFonts w:ascii="Arial" w:hAnsi="Arial" w:cs="Arial"/>
        <w:sz w:val="16"/>
        <w:szCs w:val="16"/>
      </w:rPr>
      <w:t>Revison</w:t>
    </w:r>
    <w:proofErr w:type="spellEnd"/>
    <w:r w:rsidRPr="00E076D0">
      <w:rPr>
        <w:rFonts w:ascii="Arial" w:hAnsi="Arial" w:cs="Arial"/>
        <w:sz w:val="16"/>
        <w:szCs w:val="16"/>
      </w:rPr>
      <w:t xml:space="preserve"> (10-01-2024)</w:t>
    </w:r>
  </w:p>
  <w:p w14:paraId="607DAEE0" w14:textId="77777777" w:rsidR="00A55D5A" w:rsidRPr="003167FD" w:rsidRDefault="00A55D5A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2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50AA9FB7" w14:textId="77777777" w:rsidR="00A55D5A" w:rsidRDefault="00A55D5A" w:rsidP="00DB53CE">
    <w:pPr>
      <w:pStyle w:val="OEDpLegalCondo5"/>
      <w:ind w:right="360"/>
      <w:rPr>
        <w:sz w:val="16"/>
      </w:rPr>
    </w:pPr>
  </w:p>
  <w:p w14:paraId="3CBE0F3D" w14:textId="77777777" w:rsidR="00A55D5A" w:rsidRPr="00E0565F" w:rsidRDefault="00A55D5A" w:rsidP="00B22A44">
    <w:pPr>
      <w:pStyle w:val="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BB06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634BAB6C" w14:textId="77777777" w:rsidR="00180CC5" w:rsidRPr="00E076D0" w:rsidRDefault="00DA6A99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8932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 Schedule BI </w:t>
    </w:r>
    <w:r w:rsidR="00BC1179" w:rsidRPr="00E076D0">
      <w:rPr>
        <w:rFonts w:ascii="Arial" w:hAnsi="Arial" w:cs="Arial"/>
        <w:sz w:val="16"/>
        <w:szCs w:val="16"/>
      </w:rPr>
      <w:t>(</w:t>
    </w:r>
    <w:r w:rsidRPr="00E076D0">
      <w:rPr>
        <w:rFonts w:ascii="Arial" w:hAnsi="Arial" w:cs="Arial"/>
        <w:sz w:val="16"/>
        <w:szCs w:val="16"/>
      </w:rPr>
      <w:t>03-08-2024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68FC2AB2" w14:textId="77777777" w:rsidR="00DA6A99" w:rsidRPr="00E076D0" w:rsidRDefault="00DA6A99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Seventh </w:t>
    </w:r>
    <w:proofErr w:type="spellStart"/>
    <w:r w:rsidRPr="00E076D0">
      <w:rPr>
        <w:rFonts w:ascii="Arial" w:hAnsi="Arial" w:cs="Arial"/>
        <w:sz w:val="16"/>
        <w:szCs w:val="16"/>
      </w:rPr>
      <w:t>Revison</w:t>
    </w:r>
    <w:proofErr w:type="spellEnd"/>
    <w:r w:rsidRPr="00E076D0">
      <w:rPr>
        <w:rFonts w:ascii="Arial" w:hAnsi="Arial" w:cs="Arial"/>
        <w:sz w:val="16"/>
        <w:szCs w:val="16"/>
      </w:rPr>
      <w:t xml:space="preserve"> (10-01-2024)</w:t>
    </w:r>
  </w:p>
  <w:p w14:paraId="2CFECE0D" w14:textId="77777777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B017A8" w:rsidRPr="00E076D0">
      <w:rPr>
        <w:rFonts w:ascii="Arial" w:hAnsi="Arial" w:cs="Arial"/>
        <w:sz w:val="16"/>
        <w:szCs w:val="16"/>
      </w:rPr>
      <w:t>2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463384F7" w14:textId="77777777" w:rsidR="00180CC5" w:rsidRDefault="00180CC5" w:rsidP="00DB53CE">
    <w:pPr>
      <w:pStyle w:val="OEDpLegalCondo5"/>
      <w:ind w:right="360"/>
      <w:rPr>
        <w:sz w:val="16"/>
      </w:rPr>
    </w:pPr>
  </w:p>
  <w:p w14:paraId="4180D311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77777777" w:rsidR="00180CC5" w:rsidRPr="00E076D0" w:rsidRDefault="00DA6A99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8932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BII </w:t>
    </w:r>
    <w:r w:rsidR="00BC1179" w:rsidRPr="00E076D0">
      <w:rPr>
        <w:rFonts w:ascii="Arial" w:hAnsi="Arial" w:cs="Arial"/>
        <w:sz w:val="16"/>
        <w:szCs w:val="16"/>
      </w:rPr>
      <w:t>(</w:t>
    </w:r>
    <w:r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Seventh </w:t>
    </w:r>
    <w:proofErr w:type="spellStart"/>
    <w:r w:rsidRPr="00E076D0">
      <w:rPr>
        <w:rFonts w:ascii="Arial" w:hAnsi="Arial" w:cs="Arial"/>
        <w:sz w:val="16"/>
        <w:szCs w:val="16"/>
      </w:rPr>
      <w:t>Revison</w:t>
    </w:r>
    <w:proofErr w:type="spellEnd"/>
    <w:r w:rsidRPr="00E076D0">
      <w:rPr>
        <w:rFonts w:ascii="Arial" w:hAnsi="Arial" w:cs="Arial"/>
        <w:sz w:val="16"/>
        <w:szCs w:val="16"/>
      </w:rPr>
      <w:t xml:space="preserve"> (10-01-2024)</w:t>
    </w:r>
  </w:p>
  <w:p w14:paraId="0CF691C9" w14:textId="77777777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B017A8" w:rsidRPr="00E076D0">
      <w:rPr>
        <w:rFonts w:ascii="Arial" w:hAnsi="Arial" w:cs="Arial"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FDBA" w14:textId="77777777" w:rsidR="00AD51D7" w:rsidRDefault="00AD5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4DE5" w14:textId="77777777" w:rsidR="00135907" w:rsidRPr="00D747AD" w:rsidRDefault="00E7676A" w:rsidP="00135907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39662574" w14:textId="77777777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>SCHEDULE A</w:t>
    </w:r>
  </w:p>
  <w:p w14:paraId="1EB7B620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08D29B15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94239D" w14:textId="77777777" w:rsidR="00135907" w:rsidRPr="00DB53CE" w:rsidRDefault="00135907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 xml:space="preserve">STEWART TITLE </w:t>
    </w:r>
    <w:r w:rsidR="00184835">
      <w:rPr>
        <w:rFonts w:ascii="Arial" w:hAnsi="Arial" w:cs="Arial"/>
        <w:bCs/>
        <w:sz w:val="20"/>
      </w:rPr>
      <w:t>INSURANCE</w:t>
    </w:r>
    <w:r w:rsidRPr="00DB53CE">
      <w:rPr>
        <w:rFonts w:ascii="Arial" w:hAnsi="Arial" w:cs="Arial"/>
        <w:bCs/>
        <w:sz w:val="20"/>
      </w:rPr>
      <w:t xml:space="preserve"> COMPANY</w:t>
    </w:r>
  </w:p>
  <w:p w14:paraId="5826ED3D" w14:textId="77777777" w:rsidR="00C8534A" w:rsidRDefault="00C85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BD82" w14:textId="77777777" w:rsidR="00AD51D7" w:rsidRDefault="00AD51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B42F" w14:textId="77777777" w:rsidR="00A55D5A" w:rsidRPr="00D747AD" w:rsidRDefault="00A55D5A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Pr="00D747AD">
      <w:rPr>
        <w:rFonts w:ascii="Arial" w:hAnsi="Arial" w:cs="Arial"/>
        <w:sz w:val="24"/>
        <w:szCs w:val="24"/>
      </w:rPr>
      <w:t xml:space="preserve">ALTA </w:t>
    </w:r>
    <w:r>
      <w:rPr>
        <w:rFonts w:ascii="Arial" w:hAnsi="Arial" w:cs="Arial"/>
        <w:sz w:val="24"/>
        <w:szCs w:val="24"/>
      </w:rPr>
      <w:t xml:space="preserve">LOAN </w:t>
    </w:r>
    <w:r w:rsidRPr="00D747AD">
      <w:rPr>
        <w:rFonts w:ascii="Arial" w:hAnsi="Arial" w:cs="Arial"/>
        <w:sz w:val="24"/>
        <w:szCs w:val="24"/>
      </w:rPr>
      <w:t>POLICY OF TITLE INSURANCE</w:t>
    </w:r>
  </w:p>
  <w:p w14:paraId="242C2AA5" w14:textId="77777777" w:rsidR="00A55D5A" w:rsidRPr="00726B12" w:rsidRDefault="00A55D5A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</w:t>
    </w:r>
  </w:p>
  <w:p w14:paraId="4D6CBEED" w14:textId="77777777" w:rsidR="00A55D5A" w:rsidRPr="0026295D" w:rsidRDefault="00A55D5A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5FE572C5" w14:textId="77777777" w:rsidR="00A55D5A" w:rsidRPr="00DB53CE" w:rsidRDefault="00A55D5A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0070E642" w14:textId="77777777" w:rsidR="00A55D5A" w:rsidRDefault="00A55D5A" w:rsidP="00135907">
    <w:pPr>
      <w:pStyle w:val="Header"/>
    </w:pPr>
    <w:r w:rsidRPr="00DB53CE">
      <w:rPr>
        <w:rFonts w:ascii="Arial" w:hAnsi="Arial" w:cs="Arial"/>
        <w:bCs/>
        <w:sz w:val="20"/>
      </w:rPr>
      <w:t xml:space="preserve">STEWART TITLE </w:t>
    </w:r>
    <w:r>
      <w:rPr>
        <w:rFonts w:ascii="Arial" w:hAnsi="Arial" w:cs="Arial"/>
        <w:bCs/>
        <w:sz w:val="20"/>
      </w:rPr>
      <w:t>INSURANCE</w:t>
    </w:r>
    <w:r w:rsidRPr="00DB53CE">
      <w:rPr>
        <w:rFonts w:ascii="Arial" w:hAnsi="Arial" w:cs="Arial"/>
        <w:bCs/>
        <w:sz w:val="20"/>
      </w:rPr>
      <w:t xml:space="preserve"> COMPANY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159E" w14:textId="77777777" w:rsidR="00BC1179" w:rsidRPr="00D747AD" w:rsidRDefault="00184835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</w:p>
  <w:p w14:paraId="084E3A39" w14:textId="77777777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</w:t>
    </w:r>
  </w:p>
  <w:p w14:paraId="3C1C5ECB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276D7388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2CF5DD75" w14:textId="77777777" w:rsidR="00135907" w:rsidRDefault="00135907" w:rsidP="00135907">
    <w:pPr>
      <w:pStyle w:val="Header"/>
    </w:pPr>
    <w:r w:rsidRPr="00DB53CE">
      <w:rPr>
        <w:rFonts w:ascii="Arial" w:hAnsi="Arial" w:cs="Arial"/>
        <w:bCs/>
        <w:sz w:val="20"/>
      </w:rPr>
      <w:t xml:space="preserve">STEWART TITLE </w:t>
    </w:r>
    <w:r w:rsidR="00184835">
      <w:rPr>
        <w:rFonts w:ascii="Arial" w:hAnsi="Arial" w:cs="Arial"/>
        <w:bCs/>
        <w:sz w:val="20"/>
      </w:rPr>
      <w:t>INSURANCE</w:t>
    </w:r>
    <w:r w:rsidRPr="00DB53CE">
      <w:rPr>
        <w:rFonts w:ascii="Arial" w:hAnsi="Arial" w:cs="Arial"/>
        <w:bCs/>
        <w:sz w:val="20"/>
      </w:rPr>
      <w:t xml:space="preserve"> COMPANY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77777777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II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77777777" w:rsidR="00135907" w:rsidRPr="00DB53CE" w:rsidRDefault="00135907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 xml:space="preserve">STEWART TITLE </w:t>
    </w:r>
    <w:r w:rsidR="009624F2">
      <w:rPr>
        <w:rFonts w:ascii="Arial" w:hAnsi="Arial" w:cs="Arial"/>
        <w:bCs/>
        <w:sz w:val="20"/>
      </w:rPr>
      <w:t xml:space="preserve">INSURANCE </w:t>
    </w:r>
    <w:r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D0372"/>
    <w:rsid w:val="000D0439"/>
    <w:rsid w:val="000F7A0C"/>
    <w:rsid w:val="00101E9F"/>
    <w:rsid w:val="00114644"/>
    <w:rsid w:val="00116248"/>
    <w:rsid w:val="001201D8"/>
    <w:rsid w:val="00135907"/>
    <w:rsid w:val="00147719"/>
    <w:rsid w:val="00150A53"/>
    <w:rsid w:val="001534C9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5794D"/>
    <w:rsid w:val="0029400D"/>
    <w:rsid w:val="002F6757"/>
    <w:rsid w:val="00304F8E"/>
    <w:rsid w:val="00307EAC"/>
    <w:rsid w:val="00311304"/>
    <w:rsid w:val="00315F71"/>
    <w:rsid w:val="00350FAC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50D3"/>
    <w:rsid w:val="0052390B"/>
    <w:rsid w:val="00543378"/>
    <w:rsid w:val="00557CD0"/>
    <w:rsid w:val="005618CD"/>
    <w:rsid w:val="005B4E52"/>
    <w:rsid w:val="005D57A1"/>
    <w:rsid w:val="005E1E2E"/>
    <w:rsid w:val="005F4CC5"/>
    <w:rsid w:val="005F5D0D"/>
    <w:rsid w:val="00603F2A"/>
    <w:rsid w:val="006157B8"/>
    <w:rsid w:val="00617843"/>
    <w:rsid w:val="00640B23"/>
    <w:rsid w:val="006931A7"/>
    <w:rsid w:val="006C08A0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31E97"/>
    <w:rsid w:val="009329A8"/>
    <w:rsid w:val="00956E62"/>
    <w:rsid w:val="009624F2"/>
    <w:rsid w:val="009639C5"/>
    <w:rsid w:val="009A74D3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F5624"/>
    <w:rsid w:val="00C175C4"/>
    <w:rsid w:val="00C33992"/>
    <w:rsid w:val="00C408B7"/>
    <w:rsid w:val="00C61F26"/>
    <w:rsid w:val="00C8534A"/>
    <w:rsid w:val="00C93737"/>
    <w:rsid w:val="00CC101D"/>
    <w:rsid w:val="00CC4D45"/>
    <w:rsid w:val="00D536F2"/>
    <w:rsid w:val="00D63044"/>
    <w:rsid w:val="00D800F7"/>
    <w:rsid w:val="00DA6A99"/>
    <w:rsid w:val="00DB53CE"/>
    <w:rsid w:val="00DB56A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E51A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3</cp:revision>
  <cp:lastPrinted>1900-01-01T05:00:00Z</cp:lastPrinted>
  <dcterms:created xsi:type="dcterms:W3CDTF">2024-10-18T15:29:00Z</dcterms:created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